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9" w:rsidRDefault="00605809" w:rsidP="00D863CF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</w:p>
    <w:p w:rsidR="00F62F67" w:rsidRDefault="00F62F67" w:rsidP="00D863CF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</w:p>
    <w:p w:rsidR="00AD0A3A" w:rsidRPr="00D863CF" w:rsidRDefault="00AD0A3A" w:rsidP="00D863CF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  <w:r w:rsidRPr="00D863CF">
        <w:rPr>
          <w:rFonts w:ascii="Garamond" w:hAnsi="Garamond"/>
          <w:i/>
          <w:sz w:val="28"/>
          <w:szCs w:val="28"/>
        </w:rPr>
        <w:t>Szabó Ferenc SJ</w:t>
      </w:r>
    </w:p>
    <w:p w:rsidR="00D863CF" w:rsidRPr="00D863CF" w:rsidRDefault="00D863CF" w:rsidP="00D863C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81F4B" w:rsidRDefault="00281F4B" w:rsidP="00D863C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>A „fehér vértanú bíboros</w:t>
      </w:r>
      <w:r w:rsidR="00D863CF">
        <w:rPr>
          <w:rFonts w:ascii="Garamond" w:hAnsi="Garamond"/>
          <w:sz w:val="28"/>
          <w:szCs w:val="28"/>
        </w:rPr>
        <w:t>”</w:t>
      </w:r>
      <w:r w:rsidRPr="00D863CF">
        <w:rPr>
          <w:rFonts w:ascii="Garamond" w:hAnsi="Garamond"/>
          <w:sz w:val="28"/>
          <w:szCs w:val="28"/>
        </w:rPr>
        <w:t xml:space="preserve"> és az Ostpolitik</w:t>
      </w:r>
    </w:p>
    <w:p w:rsidR="00D863CF" w:rsidRPr="00D863CF" w:rsidRDefault="00D863CF" w:rsidP="00D863CF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81F4B" w:rsidRPr="00D863CF" w:rsidRDefault="00D863CF" w:rsidP="00D863CF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– „</w:t>
      </w:r>
      <w:r w:rsidR="00281F4B" w:rsidRPr="00D863CF">
        <w:rPr>
          <w:rFonts w:ascii="Garamond" w:hAnsi="Garamond"/>
          <w:i/>
          <w:sz w:val="28"/>
          <w:szCs w:val="28"/>
        </w:rPr>
        <w:t>Mindszenty</w:t>
      </w:r>
      <w:r>
        <w:rPr>
          <w:rFonts w:ascii="Garamond" w:hAnsi="Garamond"/>
          <w:i/>
          <w:sz w:val="28"/>
          <w:szCs w:val="28"/>
        </w:rPr>
        <w:t xml:space="preserve"> </w:t>
      </w:r>
      <w:r w:rsidR="00281F4B" w:rsidRPr="00D863CF">
        <w:rPr>
          <w:rFonts w:ascii="Garamond" w:hAnsi="Garamond"/>
          <w:i/>
          <w:sz w:val="28"/>
          <w:szCs w:val="28"/>
        </w:rPr>
        <w:t>történelmi szerepe</w:t>
      </w:r>
      <w:r>
        <w:rPr>
          <w:rFonts w:ascii="Garamond" w:hAnsi="Garamond"/>
          <w:i/>
          <w:sz w:val="28"/>
          <w:szCs w:val="28"/>
        </w:rPr>
        <w:t>” –</w:t>
      </w:r>
    </w:p>
    <w:p w:rsidR="00D863CF" w:rsidRDefault="00D863CF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F62F67" w:rsidRDefault="00F62F67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CB29F8" w:rsidRPr="00D863CF" w:rsidRDefault="00CB29F8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 xml:space="preserve">Ezzel a főcímmel jelent meg </w:t>
      </w:r>
      <w:r w:rsidRPr="00D863CF">
        <w:rPr>
          <w:rFonts w:ascii="Garamond" w:hAnsi="Garamond"/>
          <w:i/>
          <w:sz w:val="28"/>
          <w:szCs w:val="28"/>
        </w:rPr>
        <w:t>Mindszenty József</w:t>
      </w:r>
      <w:r w:rsidR="00AD0A3A" w:rsidRPr="00D863CF">
        <w:rPr>
          <w:rFonts w:ascii="Garamond" w:hAnsi="Garamond"/>
          <w:i/>
          <w:sz w:val="28"/>
          <w:szCs w:val="28"/>
        </w:rPr>
        <w:t xml:space="preserve"> </w:t>
      </w:r>
      <w:r w:rsidR="00AD0A3A" w:rsidRPr="00D863CF">
        <w:rPr>
          <w:rFonts w:ascii="Garamond" w:hAnsi="Garamond"/>
          <w:sz w:val="28"/>
          <w:szCs w:val="28"/>
        </w:rPr>
        <w:t>(1882–1975) bíboros</w:t>
      </w:r>
      <w:r w:rsidR="00D863CF">
        <w:rPr>
          <w:rFonts w:ascii="Garamond" w:hAnsi="Garamond"/>
          <w:sz w:val="28"/>
          <w:szCs w:val="28"/>
        </w:rPr>
        <w:t>-</w:t>
      </w:r>
      <w:r w:rsidR="00AD0A3A" w:rsidRPr="00D863CF">
        <w:rPr>
          <w:rFonts w:ascii="Garamond" w:hAnsi="Garamond"/>
          <w:sz w:val="28"/>
          <w:szCs w:val="28"/>
        </w:rPr>
        <w:t xml:space="preserve">érsek </w:t>
      </w:r>
      <w:r w:rsidRPr="00D863CF">
        <w:rPr>
          <w:rFonts w:ascii="Garamond" w:hAnsi="Garamond"/>
          <w:sz w:val="28"/>
          <w:szCs w:val="28"/>
        </w:rPr>
        <w:t>s</w:t>
      </w:r>
      <w:r w:rsidR="00AD0A3A" w:rsidRPr="00D863CF">
        <w:rPr>
          <w:rFonts w:ascii="Garamond" w:hAnsi="Garamond"/>
          <w:sz w:val="28"/>
          <w:szCs w:val="28"/>
        </w:rPr>
        <w:t>zületésének 125. évfordulójára</w:t>
      </w:r>
      <w:r w:rsidRPr="00D863CF">
        <w:rPr>
          <w:rFonts w:ascii="Garamond" w:hAnsi="Garamond"/>
          <w:sz w:val="28"/>
          <w:szCs w:val="28"/>
        </w:rPr>
        <w:t xml:space="preserve"> a </w:t>
      </w:r>
      <w:r w:rsidR="00D863CF" w:rsidRPr="00D863CF">
        <w:rPr>
          <w:rFonts w:ascii="Garamond" w:hAnsi="Garamond"/>
          <w:i/>
          <w:sz w:val="28"/>
          <w:szCs w:val="28"/>
        </w:rPr>
        <w:t>Rubicon</w:t>
      </w:r>
      <w:r w:rsidRPr="00D863CF">
        <w:rPr>
          <w:rFonts w:ascii="Garamond" w:hAnsi="Garamond"/>
          <w:sz w:val="28"/>
          <w:szCs w:val="28"/>
        </w:rPr>
        <w:t xml:space="preserve"> történelmi magazin különszáma</w:t>
      </w:r>
      <w:r w:rsidR="00AD0A3A" w:rsidRPr="00D863CF">
        <w:rPr>
          <w:rFonts w:ascii="Garamond" w:hAnsi="Garamond"/>
          <w:sz w:val="28"/>
          <w:szCs w:val="28"/>
        </w:rPr>
        <w:t>,</w:t>
      </w:r>
      <w:r w:rsidR="006C4CD8" w:rsidRPr="00D863CF">
        <w:rPr>
          <w:rStyle w:val="Lbjegyzet-hivatkozs"/>
          <w:rFonts w:ascii="Garamond" w:hAnsi="Garamond"/>
          <w:sz w:val="28"/>
          <w:szCs w:val="28"/>
        </w:rPr>
        <w:footnoteReference w:id="2"/>
      </w:r>
      <w:r w:rsidR="00D863CF">
        <w:rPr>
          <w:rFonts w:ascii="Garamond" w:hAnsi="Garamond"/>
          <w:sz w:val="28"/>
          <w:szCs w:val="28"/>
        </w:rPr>
        <w:t xml:space="preserve"> </w:t>
      </w:r>
      <w:r w:rsidRPr="00D863CF">
        <w:rPr>
          <w:rFonts w:ascii="Garamond" w:hAnsi="Garamond"/>
          <w:sz w:val="28"/>
          <w:szCs w:val="28"/>
        </w:rPr>
        <w:t xml:space="preserve">amely a „vértanú </w:t>
      </w:r>
      <w:r w:rsidR="00530A19" w:rsidRPr="00D863CF">
        <w:rPr>
          <w:rFonts w:ascii="Garamond" w:hAnsi="Garamond"/>
          <w:sz w:val="28"/>
          <w:szCs w:val="28"/>
        </w:rPr>
        <w:t>bíboros” életművének értékelése.</w:t>
      </w:r>
      <w:r w:rsidRPr="00D863CF">
        <w:rPr>
          <w:rFonts w:ascii="Garamond" w:hAnsi="Garamond"/>
          <w:sz w:val="28"/>
          <w:szCs w:val="28"/>
        </w:rPr>
        <w:t xml:space="preserve"> </w:t>
      </w:r>
      <w:r w:rsidRPr="00D863CF">
        <w:rPr>
          <w:rFonts w:ascii="Garamond" w:hAnsi="Garamond"/>
          <w:i/>
          <w:sz w:val="28"/>
          <w:szCs w:val="28"/>
        </w:rPr>
        <w:t>Balogh Margit</w:t>
      </w:r>
      <w:r w:rsidRPr="00D863CF">
        <w:rPr>
          <w:rFonts w:ascii="Garamond" w:hAnsi="Garamond"/>
          <w:sz w:val="28"/>
          <w:szCs w:val="28"/>
        </w:rPr>
        <w:t xml:space="preserve"> történész két alaposabb tanulmánya</w:t>
      </w:r>
      <w:r w:rsidR="006C4CD8" w:rsidRPr="00D863CF">
        <w:rPr>
          <w:rStyle w:val="Lbjegyzet-hivatkozs"/>
          <w:rFonts w:ascii="Garamond" w:hAnsi="Garamond"/>
          <w:sz w:val="28"/>
          <w:szCs w:val="28"/>
        </w:rPr>
        <w:footnoteReference w:id="3"/>
      </w:r>
      <w:r w:rsidR="00D863CF">
        <w:rPr>
          <w:rFonts w:ascii="Garamond" w:hAnsi="Garamond"/>
          <w:sz w:val="28"/>
          <w:szCs w:val="28"/>
        </w:rPr>
        <w:t xml:space="preserve"> </w:t>
      </w:r>
      <w:r w:rsidRPr="00D863CF">
        <w:rPr>
          <w:rFonts w:ascii="Garamond" w:hAnsi="Garamond"/>
          <w:sz w:val="28"/>
          <w:szCs w:val="28"/>
        </w:rPr>
        <w:t>mellett – több írást közöl a Kádár</w:t>
      </w:r>
      <w:r w:rsidR="004A2C39" w:rsidRPr="00D863CF">
        <w:rPr>
          <w:rFonts w:ascii="Garamond" w:hAnsi="Garamond"/>
          <w:sz w:val="28"/>
          <w:szCs w:val="28"/>
        </w:rPr>
        <w:t xml:space="preserve">-kori kommunista egyházüldözés különböző mozzanatairól, szempontjairól. Figyelemreméltó, hogy a népszerűsítő történelmi magazinban szakemberek igyekeznek </w:t>
      </w:r>
      <w:r w:rsidR="00AD0A3A" w:rsidRPr="00D863CF">
        <w:rPr>
          <w:rFonts w:ascii="Garamond" w:hAnsi="Garamond"/>
          <w:sz w:val="28"/>
          <w:szCs w:val="28"/>
        </w:rPr>
        <w:t xml:space="preserve">most már </w:t>
      </w:r>
      <w:r w:rsidR="00530A19" w:rsidRPr="00D863CF">
        <w:rPr>
          <w:rFonts w:ascii="Garamond" w:hAnsi="Garamond"/>
          <w:sz w:val="28"/>
          <w:szCs w:val="28"/>
        </w:rPr>
        <w:t xml:space="preserve">tárgyilagosabban </w:t>
      </w:r>
      <w:r w:rsidR="004A2C39" w:rsidRPr="00D863CF">
        <w:rPr>
          <w:rFonts w:ascii="Garamond" w:hAnsi="Garamond"/>
          <w:sz w:val="28"/>
          <w:szCs w:val="28"/>
        </w:rPr>
        <w:t xml:space="preserve">felmérni a Kádár-kori kommunista diktatúra valóságát, leleplezve </w:t>
      </w:r>
      <w:r w:rsidR="00AD0A3A" w:rsidRPr="00D863CF">
        <w:rPr>
          <w:rFonts w:ascii="Garamond" w:hAnsi="Garamond"/>
          <w:sz w:val="28"/>
          <w:szCs w:val="28"/>
        </w:rPr>
        <w:t xml:space="preserve">végre </w:t>
      </w:r>
      <w:r w:rsidR="004A2C39" w:rsidRPr="00D863CF">
        <w:rPr>
          <w:rFonts w:ascii="Garamond" w:hAnsi="Garamond"/>
          <w:sz w:val="28"/>
          <w:szCs w:val="28"/>
        </w:rPr>
        <w:t xml:space="preserve">a </w:t>
      </w:r>
      <w:r w:rsidR="001024F4" w:rsidRPr="00D863CF">
        <w:rPr>
          <w:rFonts w:ascii="Garamond" w:hAnsi="Garamond"/>
          <w:sz w:val="28"/>
          <w:szCs w:val="28"/>
        </w:rPr>
        <w:t xml:space="preserve">külföldön „gulyáskommunizmus” néven </w:t>
      </w:r>
      <w:r w:rsidR="004A2C39" w:rsidRPr="00D863CF">
        <w:rPr>
          <w:rFonts w:ascii="Garamond" w:hAnsi="Garamond"/>
          <w:sz w:val="28"/>
          <w:szCs w:val="28"/>
        </w:rPr>
        <w:t xml:space="preserve">propagált rendszer valóságát. Mert hiába omlott össze a bolsevista rendszer, </w:t>
      </w:r>
      <w:r w:rsidR="00157221" w:rsidRPr="00D863CF">
        <w:rPr>
          <w:rFonts w:ascii="Garamond" w:hAnsi="Garamond"/>
          <w:sz w:val="28"/>
          <w:szCs w:val="28"/>
        </w:rPr>
        <w:t xml:space="preserve"> és derült fény az embertelen világméretű diktatúrára </w:t>
      </w:r>
      <w:r w:rsidR="00D863CF">
        <w:rPr>
          <w:rFonts w:ascii="Garamond" w:hAnsi="Garamond"/>
          <w:sz w:val="28"/>
          <w:szCs w:val="28"/>
        </w:rPr>
        <w:t>–</w:t>
      </w:r>
      <w:r w:rsidR="001024F4" w:rsidRPr="00D863CF">
        <w:rPr>
          <w:rFonts w:ascii="Garamond" w:hAnsi="Garamond"/>
          <w:sz w:val="28"/>
          <w:szCs w:val="28"/>
        </w:rPr>
        <w:t xml:space="preserve"> </w:t>
      </w:r>
      <w:r w:rsidR="00157221" w:rsidRPr="00D863CF">
        <w:rPr>
          <w:rFonts w:ascii="Garamond" w:hAnsi="Garamond"/>
          <w:sz w:val="28"/>
          <w:szCs w:val="28"/>
        </w:rPr>
        <w:t xml:space="preserve"> p</w:t>
      </w:r>
      <w:r w:rsidR="00D863CF">
        <w:rPr>
          <w:rFonts w:ascii="Garamond" w:hAnsi="Garamond"/>
          <w:sz w:val="28"/>
          <w:szCs w:val="28"/>
        </w:rPr>
        <w:t>éldául</w:t>
      </w:r>
      <w:r w:rsidR="00157221" w:rsidRPr="00D863CF">
        <w:rPr>
          <w:rFonts w:ascii="Garamond" w:hAnsi="Garamond"/>
          <w:sz w:val="28"/>
          <w:szCs w:val="28"/>
        </w:rPr>
        <w:t xml:space="preserve"> </w:t>
      </w:r>
      <w:r w:rsidR="004A2C39" w:rsidRPr="00D863CF">
        <w:rPr>
          <w:rFonts w:ascii="Garamond" w:hAnsi="Garamond"/>
          <w:sz w:val="28"/>
          <w:szCs w:val="28"/>
        </w:rPr>
        <w:t xml:space="preserve"> a nagy nyugati nyelveken és magyarul is</w:t>
      </w:r>
      <w:r w:rsidR="00157221" w:rsidRPr="00D863CF">
        <w:rPr>
          <w:rFonts w:ascii="Garamond" w:hAnsi="Garamond"/>
          <w:sz w:val="28"/>
          <w:szCs w:val="28"/>
        </w:rPr>
        <w:t xml:space="preserve">megjelent </w:t>
      </w:r>
      <w:r w:rsidR="00391B6B" w:rsidRPr="00D863CF">
        <w:rPr>
          <w:rFonts w:ascii="Garamond" w:hAnsi="Garamond"/>
          <w:i/>
          <w:sz w:val="28"/>
          <w:szCs w:val="28"/>
        </w:rPr>
        <w:t>A kommunizmus fekete könyve</w:t>
      </w:r>
      <w:r w:rsidR="00391B6B" w:rsidRPr="00D863CF">
        <w:rPr>
          <w:rStyle w:val="Lbjegyzet-hivatkozs"/>
          <w:rFonts w:ascii="Garamond" w:hAnsi="Garamond"/>
          <w:sz w:val="28"/>
          <w:szCs w:val="28"/>
        </w:rPr>
        <w:footnoteReference w:id="4"/>
      </w:r>
      <w:r w:rsidR="00D863CF">
        <w:rPr>
          <w:rFonts w:ascii="Garamond" w:hAnsi="Garamond"/>
          <w:i/>
          <w:sz w:val="28"/>
          <w:szCs w:val="28"/>
        </w:rPr>
        <w:t xml:space="preserve"> </w:t>
      </w:r>
      <w:r w:rsidR="00157221" w:rsidRPr="00D863CF">
        <w:rPr>
          <w:rFonts w:ascii="Garamond" w:hAnsi="Garamond"/>
          <w:sz w:val="28"/>
          <w:szCs w:val="28"/>
        </w:rPr>
        <w:t>tanulmányai révén</w:t>
      </w:r>
      <w:r w:rsidR="001024F4" w:rsidRPr="00D863CF">
        <w:rPr>
          <w:rFonts w:ascii="Garamond" w:hAnsi="Garamond"/>
          <w:sz w:val="28"/>
          <w:szCs w:val="28"/>
        </w:rPr>
        <w:t xml:space="preserve"> </w:t>
      </w:r>
      <w:r w:rsidR="00D863CF">
        <w:rPr>
          <w:rFonts w:ascii="Garamond" w:hAnsi="Garamond"/>
          <w:sz w:val="28"/>
          <w:szCs w:val="28"/>
        </w:rPr>
        <w:t>–</w:t>
      </w:r>
      <w:r w:rsidR="001024F4" w:rsidRPr="00D863CF">
        <w:rPr>
          <w:rFonts w:ascii="Garamond" w:hAnsi="Garamond"/>
          <w:sz w:val="28"/>
          <w:szCs w:val="28"/>
        </w:rPr>
        <w:t>,</w:t>
      </w:r>
      <w:r w:rsidR="00CE2ECC" w:rsidRPr="00D863CF">
        <w:rPr>
          <w:rFonts w:ascii="Garamond" w:hAnsi="Garamond"/>
          <w:sz w:val="28"/>
          <w:szCs w:val="28"/>
        </w:rPr>
        <w:t xml:space="preserve"> a Kádár-kor </w:t>
      </w:r>
      <w:r w:rsidR="001024F4" w:rsidRPr="00D863CF">
        <w:rPr>
          <w:rFonts w:ascii="Garamond" w:hAnsi="Garamond"/>
          <w:sz w:val="28"/>
          <w:szCs w:val="28"/>
        </w:rPr>
        <w:t xml:space="preserve"> utáni</w:t>
      </w:r>
      <w:r w:rsidR="00CE2ECC" w:rsidRPr="00D863CF">
        <w:rPr>
          <w:rFonts w:ascii="Garamond" w:hAnsi="Garamond"/>
          <w:sz w:val="28"/>
          <w:szCs w:val="28"/>
        </w:rPr>
        <w:t xml:space="preserve"> nemzedék nem tudja felmérni azt a zsarnokságot. Ezt </w:t>
      </w:r>
      <w:r w:rsidR="00530A19" w:rsidRPr="00D863CF">
        <w:rPr>
          <w:rFonts w:ascii="Garamond" w:hAnsi="Garamond"/>
          <w:sz w:val="28"/>
          <w:szCs w:val="28"/>
        </w:rPr>
        <w:t xml:space="preserve">érzékeltem </w:t>
      </w:r>
      <w:r w:rsidR="00CE2ECC" w:rsidRPr="00D863CF">
        <w:rPr>
          <w:rFonts w:ascii="Garamond" w:hAnsi="Garamond"/>
          <w:sz w:val="28"/>
          <w:szCs w:val="28"/>
        </w:rPr>
        <w:t xml:space="preserve">tavaly októberben is, amikor </w:t>
      </w:r>
      <w:r w:rsidR="001024F4" w:rsidRPr="00D863CF">
        <w:rPr>
          <w:rFonts w:ascii="Garamond" w:hAnsi="Garamond"/>
          <w:sz w:val="28"/>
          <w:szCs w:val="28"/>
        </w:rPr>
        <w:t xml:space="preserve">tapasztaltam a mai fiatalok közönyét </w:t>
      </w:r>
      <w:r w:rsidR="00CE2ECC" w:rsidRPr="00D863CF">
        <w:rPr>
          <w:rFonts w:ascii="Garamond" w:hAnsi="Garamond"/>
          <w:sz w:val="28"/>
          <w:szCs w:val="28"/>
        </w:rPr>
        <w:t>a 60 évvel ezelőtti 1956-os forrad</w:t>
      </w:r>
      <w:r w:rsidR="001024F4" w:rsidRPr="00D863CF">
        <w:rPr>
          <w:rFonts w:ascii="Garamond" w:hAnsi="Garamond"/>
          <w:sz w:val="28"/>
          <w:szCs w:val="28"/>
        </w:rPr>
        <w:t>alom és szabadságharc emlékeit felidéző közvetítéseknél.</w:t>
      </w:r>
      <w:r w:rsidR="002E7510" w:rsidRPr="00D863CF">
        <w:rPr>
          <w:rFonts w:ascii="Garamond" w:hAnsi="Garamond"/>
          <w:sz w:val="28"/>
          <w:szCs w:val="28"/>
        </w:rPr>
        <w:t xml:space="preserve"> Ezeket másképp láttam én, aki</w:t>
      </w:r>
      <w:r w:rsidR="001024F4" w:rsidRPr="00D863CF">
        <w:rPr>
          <w:rFonts w:ascii="Garamond" w:hAnsi="Garamond"/>
          <w:sz w:val="28"/>
          <w:szCs w:val="28"/>
        </w:rPr>
        <w:t xml:space="preserve"> mint egyetemista</w:t>
      </w:r>
      <w:r w:rsidR="002E7510" w:rsidRPr="00D863CF">
        <w:rPr>
          <w:rFonts w:ascii="Garamond" w:hAnsi="Garamond"/>
          <w:sz w:val="28"/>
          <w:szCs w:val="28"/>
        </w:rPr>
        <w:t xml:space="preserve"> (és titokban jezsuita jelölt) áté</w:t>
      </w:r>
      <w:r w:rsidR="001024F4" w:rsidRPr="00D863CF">
        <w:rPr>
          <w:rFonts w:ascii="Garamond" w:hAnsi="Garamond"/>
          <w:sz w:val="28"/>
          <w:szCs w:val="28"/>
        </w:rPr>
        <w:t xml:space="preserve">ltem </w:t>
      </w:r>
      <w:r w:rsidR="00530A19" w:rsidRPr="00D863CF">
        <w:rPr>
          <w:rFonts w:ascii="Garamond" w:hAnsi="Garamond"/>
          <w:sz w:val="28"/>
          <w:szCs w:val="28"/>
        </w:rPr>
        <w:t xml:space="preserve">itt Budapesten. </w:t>
      </w:r>
      <w:r w:rsidR="001024F4" w:rsidRPr="00D863CF">
        <w:rPr>
          <w:rFonts w:ascii="Garamond" w:hAnsi="Garamond"/>
          <w:sz w:val="28"/>
          <w:szCs w:val="28"/>
        </w:rPr>
        <w:t xml:space="preserve">az </w:t>
      </w:r>
      <w:r w:rsidR="00343316">
        <w:rPr>
          <w:rFonts w:ascii="Garamond" w:hAnsi="Garamond"/>
          <w:sz w:val="28"/>
          <w:szCs w:val="28"/>
        </w:rPr>
        <w:t>’</w:t>
      </w:r>
      <w:r w:rsidR="001024F4" w:rsidRPr="00D863CF">
        <w:rPr>
          <w:rFonts w:ascii="Garamond" w:hAnsi="Garamond"/>
          <w:sz w:val="28"/>
          <w:szCs w:val="28"/>
        </w:rPr>
        <w:t>50-es évek diktatúráját és az októberi forradalom nagyszerű és véres eseményeit</w:t>
      </w:r>
      <w:r w:rsidR="00530A19" w:rsidRPr="00D863CF">
        <w:rPr>
          <w:rFonts w:ascii="Garamond" w:hAnsi="Garamond"/>
          <w:sz w:val="28"/>
          <w:szCs w:val="28"/>
        </w:rPr>
        <w:t>.</w:t>
      </w:r>
    </w:p>
    <w:p w:rsidR="00281F4B" w:rsidRPr="00D863CF" w:rsidRDefault="00CE2ECC" w:rsidP="0034331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>Valójában az egyházüldözés a Kádár-korban már kevésbé volt kegyetlen, mint korábban</w:t>
      </w:r>
      <w:r w:rsidR="00343316">
        <w:rPr>
          <w:rFonts w:ascii="Garamond" w:hAnsi="Garamond"/>
          <w:sz w:val="28"/>
          <w:szCs w:val="28"/>
        </w:rPr>
        <w:t>,</w:t>
      </w:r>
      <w:r w:rsidRPr="00D863CF">
        <w:rPr>
          <w:rFonts w:ascii="Garamond" w:hAnsi="Garamond"/>
          <w:sz w:val="28"/>
          <w:szCs w:val="28"/>
        </w:rPr>
        <w:t xml:space="preserve"> a Rákosi korszakb</w:t>
      </w:r>
      <w:r w:rsidR="002E7510" w:rsidRPr="00D863CF">
        <w:rPr>
          <w:rFonts w:ascii="Garamond" w:hAnsi="Garamond"/>
          <w:sz w:val="28"/>
          <w:szCs w:val="28"/>
        </w:rPr>
        <w:t xml:space="preserve">an, az </w:t>
      </w:r>
      <w:r w:rsidR="00343316">
        <w:rPr>
          <w:rFonts w:ascii="Garamond" w:hAnsi="Garamond"/>
          <w:sz w:val="28"/>
          <w:szCs w:val="28"/>
        </w:rPr>
        <w:t>’</w:t>
      </w:r>
      <w:r w:rsidR="002E7510" w:rsidRPr="00D863CF">
        <w:rPr>
          <w:rFonts w:ascii="Garamond" w:hAnsi="Garamond"/>
          <w:sz w:val="28"/>
          <w:szCs w:val="28"/>
        </w:rPr>
        <w:t>50-es évek első felében. E</w:t>
      </w:r>
      <w:r w:rsidR="00530A19" w:rsidRPr="00D863CF">
        <w:rPr>
          <w:rFonts w:ascii="Garamond" w:hAnsi="Garamond"/>
          <w:sz w:val="28"/>
          <w:szCs w:val="28"/>
        </w:rPr>
        <w:t xml:space="preserve">z utóbbi </w:t>
      </w:r>
      <w:r w:rsidRPr="00D863CF">
        <w:rPr>
          <w:rFonts w:ascii="Garamond" w:hAnsi="Garamond"/>
          <w:sz w:val="28"/>
          <w:szCs w:val="28"/>
        </w:rPr>
        <w:t xml:space="preserve">időszakkal </w:t>
      </w:r>
      <w:r w:rsidR="00343316">
        <w:rPr>
          <w:rFonts w:ascii="Garamond" w:hAnsi="Garamond"/>
          <w:sz w:val="28"/>
          <w:szCs w:val="28"/>
        </w:rPr>
        <w:t>–</w:t>
      </w:r>
      <w:r w:rsidRPr="00D863CF">
        <w:rPr>
          <w:rFonts w:ascii="Garamond" w:hAnsi="Garamond"/>
          <w:sz w:val="28"/>
          <w:szCs w:val="28"/>
        </w:rPr>
        <w:t xml:space="preserve"> a „Mindszenty-ügyet” kivéve </w:t>
      </w:r>
      <w:r w:rsidR="00343316">
        <w:rPr>
          <w:rFonts w:ascii="Garamond" w:hAnsi="Garamond"/>
          <w:sz w:val="28"/>
          <w:szCs w:val="28"/>
        </w:rPr>
        <w:t>–</w:t>
      </w:r>
      <w:r w:rsidRPr="00D863CF">
        <w:rPr>
          <w:rFonts w:ascii="Garamond" w:hAnsi="Garamond"/>
          <w:sz w:val="28"/>
          <w:szCs w:val="28"/>
        </w:rPr>
        <w:t xml:space="preserve"> a </w:t>
      </w:r>
      <w:r w:rsidRPr="00343316">
        <w:rPr>
          <w:rFonts w:ascii="Garamond" w:hAnsi="Garamond"/>
          <w:i/>
          <w:sz w:val="28"/>
          <w:szCs w:val="28"/>
        </w:rPr>
        <w:t>R</w:t>
      </w:r>
      <w:r w:rsidR="00343316" w:rsidRPr="00343316">
        <w:rPr>
          <w:rFonts w:ascii="Garamond" w:hAnsi="Garamond"/>
          <w:i/>
          <w:sz w:val="28"/>
          <w:szCs w:val="28"/>
        </w:rPr>
        <w:t>ubicon</w:t>
      </w:r>
      <w:r w:rsidRPr="00D863CF">
        <w:rPr>
          <w:rFonts w:ascii="Garamond" w:hAnsi="Garamond"/>
          <w:sz w:val="28"/>
          <w:szCs w:val="28"/>
        </w:rPr>
        <w:t xml:space="preserve"> mos</w:t>
      </w:r>
      <w:r w:rsidR="00236805" w:rsidRPr="00D863CF">
        <w:rPr>
          <w:rFonts w:ascii="Garamond" w:hAnsi="Garamond"/>
          <w:sz w:val="28"/>
          <w:szCs w:val="28"/>
        </w:rPr>
        <w:t xml:space="preserve">tani </w:t>
      </w:r>
      <w:r w:rsidRPr="00D863CF">
        <w:rPr>
          <w:rFonts w:ascii="Garamond" w:hAnsi="Garamond"/>
          <w:sz w:val="28"/>
          <w:szCs w:val="28"/>
        </w:rPr>
        <w:t>cikkei nem foglalkoznak</w:t>
      </w:r>
      <w:r w:rsidR="00343316">
        <w:rPr>
          <w:rFonts w:ascii="Garamond" w:hAnsi="Garamond"/>
          <w:sz w:val="28"/>
          <w:szCs w:val="28"/>
        </w:rPr>
        <w:t>.</w:t>
      </w:r>
      <w:r w:rsidRPr="00D863CF">
        <w:rPr>
          <w:rStyle w:val="Lbjegyzet-hivatkozs"/>
          <w:rFonts w:ascii="Garamond" w:hAnsi="Garamond"/>
          <w:sz w:val="28"/>
          <w:szCs w:val="28"/>
        </w:rPr>
        <w:footnoteReference w:id="5"/>
      </w:r>
      <w:r w:rsidR="002E7510" w:rsidRPr="00D863CF">
        <w:rPr>
          <w:rFonts w:ascii="Garamond" w:hAnsi="Garamond"/>
          <w:sz w:val="28"/>
          <w:szCs w:val="28"/>
        </w:rPr>
        <w:t xml:space="preserve"> Feltűnt</w:t>
      </w:r>
      <w:r w:rsidR="00CC703E" w:rsidRPr="00D863CF">
        <w:rPr>
          <w:rFonts w:ascii="Garamond" w:hAnsi="Garamond"/>
          <w:sz w:val="28"/>
          <w:szCs w:val="28"/>
        </w:rPr>
        <w:t xml:space="preserve">, hogy a szerzők között nem szerepel </w:t>
      </w:r>
      <w:r w:rsidR="00CC703E" w:rsidRPr="00343316">
        <w:rPr>
          <w:rFonts w:ascii="Garamond" w:hAnsi="Garamond"/>
          <w:i/>
          <w:sz w:val="28"/>
          <w:szCs w:val="28"/>
        </w:rPr>
        <w:t>Mészáros István</w:t>
      </w:r>
      <w:r w:rsidR="00CC703E" w:rsidRPr="00D863CF">
        <w:rPr>
          <w:rFonts w:ascii="Garamond" w:hAnsi="Garamond"/>
          <w:sz w:val="28"/>
          <w:szCs w:val="28"/>
        </w:rPr>
        <w:t xml:space="preserve"> professzor, kiváló Mindszenty-kutató, aki számtalan esetben – a kommunista időkben is – helyreigazította a hazug és ferdítő értelmezéseket, és hozzájárult a teljesebb Mindszenty-kép kialakításához. </w:t>
      </w:r>
      <w:r w:rsidR="002E7510" w:rsidRPr="00D863CF">
        <w:rPr>
          <w:rFonts w:ascii="Garamond" w:hAnsi="Garamond"/>
          <w:sz w:val="28"/>
          <w:szCs w:val="28"/>
        </w:rPr>
        <w:t xml:space="preserve">Viszont </w:t>
      </w:r>
      <w:r w:rsidR="00530A19" w:rsidRPr="00D863CF">
        <w:rPr>
          <w:rFonts w:ascii="Garamond" w:hAnsi="Garamond"/>
          <w:sz w:val="28"/>
          <w:szCs w:val="28"/>
        </w:rPr>
        <w:t xml:space="preserve">örvendetes, hogy </w:t>
      </w:r>
      <w:r w:rsidR="00343316">
        <w:rPr>
          <w:rFonts w:ascii="Garamond" w:hAnsi="Garamond"/>
          <w:sz w:val="28"/>
          <w:szCs w:val="28"/>
        </w:rPr>
        <w:t>–</w:t>
      </w:r>
      <w:r w:rsidR="002E7510" w:rsidRPr="00D863CF">
        <w:rPr>
          <w:rFonts w:ascii="Garamond" w:hAnsi="Garamond"/>
          <w:sz w:val="28"/>
          <w:szCs w:val="28"/>
        </w:rPr>
        <w:t xml:space="preserve"> több részletkér</w:t>
      </w:r>
      <w:r w:rsidR="00343316">
        <w:rPr>
          <w:rFonts w:ascii="Garamond" w:hAnsi="Garamond"/>
          <w:sz w:val="28"/>
          <w:szCs w:val="28"/>
        </w:rPr>
        <w:t>d</w:t>
      </w:r>
      <w:r w:rsidR="002E7510" w:rsidRPr="00D863CF">
        <w:rPr>
          <w:rFonts w:ascii="Garamond" w:hAnsi="Garamond"/>
          <w:sz w:val="28"/>
          <w:szCs w:val="28"/>
        </w:rPr>
        <w:t xml:space="preserve">ést feldolgozó írás mellett </w:t>
      </w:r>
      <w:r w:rsidR="00343316">
        <w:rPr>
          <w:rFonts w:ascii="Garamond" w:hAnsi="Garamond"/>
          <w:sz w:val="28"/>
          <w:szCs w:val="28"/>
        </w:rPr>
        <w:t>–</w:t>
      </w:r>
      <w:r w:rsidR="00CC703E" w:rsidRPr="00D863CF">
        <w:rPr>
          <w:rFonts w:ascii="Garamond" w:hAnsi="Garamond"/>
          <w:sz w:val="28"/>
          <w:szCs w:val="28"/>
        </w:rPr>
        <w:t xml:space="preserve"> a különszámban már helyet kapott </w:t>
      </w:r>
      <w:r w:rsidR="00CC703E" w:rsidRPr="00343316">
        <w:rPr>
          <w:rFonts w:ascii="Garamond" w:hAnsi="Garamond"/>
          <w:i/>
          <w:sz w:val="28"/>
          <w:szCs w:val="28"/>
        </w:rPr>
        <w:t xml:space="preserve">Kovács </w:t>
      </w:r>
      <w:r w:rsidR="00CC703E" w:rsidRPr="00343316">
        <w:rPr>
          <w:rFonts w:ascii="Garamond" w:hAnsi="Garamond"/>
          <w:i/>
          <w:sz w:val="28"/>
          <w:szCs w:val="28"/>
        </w:rPr>
        <w:lastRenderedPageBreak/>
        <w:t>Gergely</w:t>
      </w:r>
      <w:r w:rsidR="00CC703E" w:rsidRPr="00D863CF">
        <w:rPr>
          <w:rFonts w:ascii="Garamond" w:hAnsi="Garamond"/>
          <w:sz w:val="28"/>
          <w:szCs w:val="28"/>
        </w:rPr>
        <w:t xml:space="preserve"> okleveles posztulátor ismertetése Mindszenty József bíboros szenttéavatási eljárása jelenlegi állásáról.</w:t>
      </w:r>
    </w:p>
    <w:p w:rsidR="00CE2ECC" w:rsidRPr="00D863CF" w:rsidRDefault="00281F4B" w:rsidP="0034331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>Mindjárt megjegyzem: hozzászólásom nem a „vértanú bíboros” boldoggá avatási eljárására vonatozik, hanem éppen a kérdéses „történeti szerepet”</w:t>
      </w:r>
      <w:r w:rsidR="002E7510" w:rsidRPr="00D863CF">
        <w:rPr>
          <w:rFonts w:ascii="Garamond" w:hAnsi="Garamond"/>
          <w:sz w:val="28"/>
          <w:szCs w:val="28"/>
        </w:rPr>
        <w:t xml:space="preserve"> vizsgálja</w:t>
      </w:r>
      <w:r w:rsidRPr="00D863CF">
        <w:rPr>
          <w:rFonts w:ascii="Garamond" w:hAnsi="Garamond"/>
          <w:sz w:val="28"/>
          <w:szCs w:val="28"/>
        </w:rPr>
        <w:t xml:space="preserve"> a Va</w:t>
      </w:r>
      <w:r w:rsidR="00D91821" w:rsidRPr="00D863CF">
        <w:rPr>
          <w:rFonts w:ascii="Garamond" w:hAnsi="Garamond"/>
          <w:sz w:val="28"/>
          <w:szCs w:val="28"/>
        </w:rPr>
        <w:t>tikán keleti p</w:t>
      </w:r>
      <w:r w:rsidRPr="00D863CF">
        <w:rPr>
          <w:rFonts w:ascii="Garamond" w:hAnsi="Garamond"/>
          <w:sz w:val="28"/>
          <w:szCs w:val="28"/>
        </w:rPr>
        <w:t xml:space="preserve">olitikája </w:t>
      </w:r>
      <w:r w:rsidRPr="00343316">
        <w:rPr>
          <w:rFonts w:ascii="Garamond" w:hAnsi="Garamond"/>
          <w:i/>
          <w:sz w:val="28"/>
          <w:szCs w:val="28"/>
        </w:rPr>
        <w:t>(Ostpolitik)</w:t>
      </w:r>
      <w:r w:rsidRPr="00D863CF">
        <w:rPr>
          <w:rFonts w:ascii="Garamond" w:hAnsi="Garamond"/>
          <w:sz w:val="28"/>
          <w:szCs w:val="28"/>
        </w:rPr>
        <w:t xml:space="preserve"> összefüggésében.</w:t>
      </w:r>
      <w:r w:rsidR="002C1D45" w:rsidRPr="00D863CF">
        <w:rPr>
          <w:rStyle w:val="Lbjegyzet-hivatkozs"/>
          <w:rFonts w:ascii="Garamond" w:hAnsi="Garamond"/>
          <w:sz w:val="28"/>
          <w:szCs w:val="28"/>
        </w:rPr>
        <w:footnoteReference w:id="6"/>
      </w:r>
    </w:p>
    <w:p w:rsidR="00343316" w:rsidRDefault="00343316" w:rsidP="00D863CF">
      <w:pPr>
        <w:spacing w:after="0"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:rsidR="00C461B0" w:rsidRDefault="00C461B0" w:rsidP="00D863CF">
      <w:pPr>
        <w:spacing w:after="0" w:line="240" w:lineRule="auto"/>
        <w:jc w:val="both"/>
        <w:rPr>
          <w:rFonts w:ascii="Garamond" w:hAnsi="Garamond"/>
          <w:i/>
          <w:sz w:val="28"/>
          <w:szCs w:val="28"/>
        </w:rPr>
      </w:pPr>
    </w:p>
    <w:p w:rsidR="00281F4B" w:rsidRPr="00343316" w:rsidRDefault="00281F4B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43316">
        <w:rPr>
          <w:rFonts w:ascii="Garamond" w:hAnsi="Garamond"/>
          <w:i/>
          <w:sz w:val="28"/>
          <w:szCs w:val="28"/>
        </w:rPr>
        <w:t>Mindszenty történelmi szerepe – Balogh Margit szerint</w:t>
      </w:r>
    </w:p>
    <w:p w:rsidR="00C461B0" w:rsidRDefault="00C461B0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19624C" w:rsidRPr="00D863CF" w:rsidRDefault="002E7510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 xml:space="preserve">Balogh Margit </w:t>
      </w:r>
      <w:r w:rsidR="0019624C" w:rsidRPr="00D863CF">
        <w:rPr>
          <w:rFonts w:ascii="Garamond" w:hAnsi="Garamond"/>
          <w:sz w:val="28"/>
          <w:szCs w:val="28"/>
        </w:rPr>
        <w:t>kétkötetes Mindszenty-monog</w:t>
      </w:r>
      <w:r w:rsidR="0041377A" w:rsidRPr="00D863CF">
        <w:rPr>
          <w:rFonts w:ascii="Garamond" w:hAnsi="Garamond"/>
          <w:sz w:val="28"/>
          <w:szCs w:val="28"/>
        </w:rPr>
        <w:t>ráfi</w:t>
      </w:r>
      <w:r w:rsidR="00C461B0">
        <w:rPr>
          <w:rFonts w:ascii="Garamond" w:hAnsi="Garamond"/>
          <w:sz w:val="28"/>
          <w:szCs w:val="28"/>
        </w:rPr>
        <w:t>á</w:t>
      </w:r>
      <w:r w:rsidR="0041377A" w:rsidRPr="00D863CF">
        <w:rPr>
          <w:rFonts w:ascii="Garamond" w:hAnsi="Garamond"/>
          <w:sz w:val="28"/>
          <w:szCs w:val="28"/>
        </w:rPr>
        <w:t>ja</w:t>
      </w:r>
      <w:r w:rsidR="008D335A" w:rsidRPr="00D863CF">
        <w:rPr>
          <w:rStyle w:val="Lbjegyzet-hivatkozs"/>
          <w:rFonts w:ascii="Garamond" w:hAnsi="Garamond"/>
          <w:sz w:val="28"/>
          <w:szCs w:val="28"/>
        </w:rPr>
        <w:footnoteReference w:id="7"/>
      </w:r>
      <w:r w:rsidR="00C461B0">
        <w:rPr>
          <w:rFonts w:ascii="Garamond" w:hAnsi="Garamond"/>
          <w:sz w:val="28"/>
          <w:szCs w:val="28"/>
        </w:rPr>
        <w:t xml:space="preserve"> </w:t>
      </w:r>
      <w:r w:rsidR="004C2752" w:rsidRPr="00D863CF">
        <w:rPr>
          <w:rFonts w:ascii="Garamond" w:hAnsi="Garamond"/>
          <w:i/>
          <w:sz w:val="28"/>
          <w:szCs w:val="28"/>
        </w:rPr>
        <w:t>dilemmáját</w:t>
      </w:r>
      <w:r w:rsidR="00C461B0">
        <w:rPr>
          <w:rFonts w:ascii="Garamond" w:hAnsi="Garamond"/>
          <w:i/>
          <w:sz w:val="28"/>
          <w:szCs w:val="28"/>
        </w:rPr>
        <w:t xml:space="preserve"> </w:t>
      </w:r>
      <w:r w:rsidR="0019624C" w:rsidRPr="00D863CF">
        <w:rPr>
          <w:rFonts w:ascii="Garamond" w:hAnsi="Garamond"/>
          <w:sz w:val="28"/>
          <w:szCs w:val="28"/>
        </w:rPr>
        <w:t>lényegében megi</w:t>
      </w:r>
      <w:r w:rsidR="004C2752" w:rsidRPr="00D863CF">
        <w:rPr>
          <w:rFonts w:ascii="Garamond" w:hAnsi="Garamond"/>
          <w:sz w:val="28"/>
          <w:szCs w:val="28"/>
        </w:rPr>
        <w:t>s</w:t>
      </w:r>
      <w:r w:rsidR="0019624C" w:rsidRPr="00D863CF">
        <w:rPr>
          <w:rFonts w:ascii="Garamond" w:hAnsi="Garamond"/>
          <w:sz w:val="28"/>
          <w:szCs w:val="28"/>
        </w:rPr>
        <w:t>métli</w:t>
      </w:r>
      <w:r w:rsidR="004C2752" w:rsidRPr="00D863CF">
        <w:rPr>
          <w:rFonts w:ascii="Garamond" w:hAnsi="Garamond"/>
          <w:sz w:val="28"/>
          <w:szCs w:val="28"/>
        </w:rPr>
        <w:t xml:space="preserve"> </w:t>
      </w:r>
      <w:r w:rsidR="00C461B0">
        <w:rPr>
          <w:rFonts w:ascii="Garamond" w:hAnsi="Garamond"/>
          <w:sz w:val="28"/>
          <w:szCs w:val="28"/>
        </w:rPr>
        <w:t xml:space="preserve">a </w:t>
      </w:r>
      <w:r w:rsidR="004C2752" w:rsidRPr="00D863CF">
        <w:rPr>
          <w:rFonts w:ascii="Garamond" w:hAnsi="Garamond"/>
          <w:sz w:val="28"/>
          <w:szCs w:val="28"/>
        </w:rPr>
        <w:t xml:space="preserve">történelmi magazin </w:t>
      </w:r>
      <w:r w:rsidR="0019624C" w:rsidRPr="00D863CF">
        <w:rPr>
          <w:rFonts w:ascii="Garamond" w:hAnsi="Garamond"/>
          <w:sz w:val="28"/>
          <w:szCs w:val="28"/>
        </w:rPr>
        <w:t xml:space="preserve">vezető cikkének </w:t>
      </w:r>
      <w:r w:rsidR="00530A19" w:rsidRPr="00D863CF">
        <w:rPr>
          <w:rFonts w:ascii="Garamond" w:hAnsi="Garamond"/>
          <w:sz w:val="28"/>
          <w:szCs w:val="28"/>
        </w:rPr>
        <w:t>összefoglalásával</w:t>
      </w:r>
      <w:r w:rsidR="007E3DB2" w:rsidRPr="00D863CF">
        <w:rPr>
          <w:rFonts w:ascii="Garamond" w:hAnsi="Garamond"/>
          <w:sz w:val="28"/>
          <w:szCs w:val="28"/>
        </w:rPr>
        <w:t xml:space="preserve">. </w:t>
      </w:r>
      <w:r w:rsidR="004C2752" w:rsidRPr="00D863CF">
        <w:rPr>
          <w:rFonts w:ascii="Garamond" w:hAnsi="Garamond"/>
          <w:sz w:val="28"/>
          <w:szCs w:val="28"/>
        </w:rPr>
        <w:t>Mindszenty a negyvenes évek végén az egyházüldöző kommunista diktatúra korában „két lehetőség között választhatott. Vagy azokkal tart, akik úgy gondolták, hogy – ha kén</w:t>
      </w:r>
      <w:r w:rsidR="008D335A" w:rsidRPr="00D863CF">
        <w:rPr>
          <w:rFonts w:ascii="Garamond" w:hAnsi="Garamond"/>
          <w:sz w:val="28"/>
          <w:szCs w:val="28"/>
        </w:rPr>
        <w:t>y</w:t>
      </w:r>
      <w:r w:rsidR="004C2752" w:rsidRPr="00D863CF">
        <w:rPr>
          <w:rFonts w:ascii="Garamond" w:hAnsi="Garamond"/>
          <w:sz w:val="28"/>
          <w:szCs w:val="28"/>
        </w:rPr>
        <w:t xml:space="preserve">szerűen is, de – tudomásul kell venni </w:t>
      </w:r>
      <w:r w:rsidR="008D335A" w:rsidRPr="00D863CF">
        <w:rPr>
          <w:rFonts w:ascii="Garamond" w:hAnsi="Garamond"/>
          <w:sz w:val="28"/>
          <w:szCs w:val="28"/>
        </w:rPr>
        <w:t>a</w:t>
      </w:r>
      <w:r w:rsidR="004C2752" w:rsidRPr="00D863CF">
        <w:rPr>
          <w:rFonts w:ascii="Garamond" w:hAnsi="Garamond"/>
          <w:sz w:val="28"/>
          <w:szCs w:val="28"/>
        </w:rPr>
        <w:t xml:space="preserve"> kommunista diktatúrát és a túlélés lehetőségeit keresni, vagy a teljes elutasítást választja. Ha az előbbi mellett dönt, kiadta volna a kormányzat által nyomatékosan kért hűségnyilatkozatot, és felszólíthatta volna a híveket az együttműködési stratégia támogatására. A másik út, és a bíboros ezt részesítette előnyben, a végsőkig v</w:t>
      </w:r>
      <w:r w:rsidR="007E3DB2" w:rsidRPr="00D863CF">
        <w:rPr>
          <w:rFonts w:ascii="Garamond" w:hAnsi="Garamond"/>
          <w:sz w:val="28"/>
          <w:szCs w:val="28"/>
        </w:rPr>
        <w:t>a</w:t>
      </w:r>
      <w:r w:rsidR="004C2752" w:rsidRPr="00D863CF">
        <w:rPr>
          <w:rFonts w:ascii="Garamond" w:hAnsi="Garamond"/>
          <w:sz w:val="28"/>
          <w:szCs w:val="28"/>
        </w:rPr>
        <w:t>ló r</w:t>
      </w:r>
      <w:r w:rsidR="007E3DB2" w:rsidRPr="00D863CF">
        <w:rPr>
          <w:rFonts w:ascii="Garamond" w:hAnsi="Garamond"/>
          <w:sz w:val="28"/>
          <w:szCs w:val="28"/>
        </w:rPr>
        <w:t>a</w:t>
      </w:r>
      <w:r w:rsidR="004C2752" w:rsidRPr="00D863CF">
        <w:rPr>
          <w:rFonts w:ascii="Garamond" w:hAnsi="Garamond"/>
          <w:sz w:val="28"/>
          <w:szCs w:val="28"/>
        </w:rPr>
        <w:t>gaszkodás volt az elvekhez, füg</w:t>
      </w:r>
      <w:r w:rsidR="007E3DB2" w:rsidRPr="00D863CF">
        <w:rPr>
          <w:rFonts w:ascii="Garamond" w:hAnsi="Garamond"/>
          <w:sz w:val="28"/>
          <w:szCs w:val="28"/>
        </w:rPr>
        <w:t>g</w:t>
      </w:r>
      <w:r w:rsidR="004C2752" w:rsidRPr="00D863CF">
        <w:rPr>
          <w:rFonts w:ascii="Garamond" w:hAnsi="Garamond"/>
          <w:sz w:val="28"/>
          <w:szCs w:val="28"/>
        </w:rPr>
        <w:t>etlenül attól, hogy ez milyen hátrányos követ</w:t>
      </w:r>
      <w:r w:rsidR="007E3DB2" w:rsidRPr="00D863CF">
        <w:rPr>
          <w:rFonts w:ascii="Garamond" w:hAnsi="Garamond"/>
          <w:sz w:val="28"/>
          <w:szCs w:val="28"/>
        </w:rPr>
        <w:t>kezményekkel jár a katolikus egy</w:t>
      </w:r>
      <w:r w:rsidR="004C2752" w:rsidRPr="00D863CF">
        <w:rPr>
          <w:rFonts w:ascii="Garamond" w:hAnsi="Garamond"/>
          <w:sz w:val="28"/>
          <w:szCs w:val="28"/>
        </w:rPr>
        <w:t>házra nézve.”</w:t>
      </w:r>
      <w:r w:rsidR="007E3DB2" w:rsidRPr="00C461B0">
        <w:rPr>
          <w:rFonts w:ascii="Garamond" w:hAnsi="Garamond"/>
          <w:sz w:val="28"/>
          <w:szCs w:val="28"/>
        </w:rPr>
        <w:t>(</w:t>
      </w:r>
      <w:r w:rsidR="007E3DB2" w:rsidRPr="00C461B0">
        <w:rPr>
          <w:rFonts w:ascii="Garamond" w:hAnsi="Garamond"/>
          <w:i/>
          <w:sz w:val="28"/>
          <w:szCs w:val="28"/>
        </w:rPr>
        <w:t>R</w:t>
      </w:r>
      <w:r w:rsidR="007E3DB2" w:rsidRPr="00C461B0">
        <w:rPr>
          <w:rFonts w:ascii="Garamond" w:hAnsi="Garamond"/>
          <w:sz w:val="28"/>
          <w:szCs w:val="28"/>
        </w:rPr>
        <w:t xml:space="preserve"> 5)</w:t>
      </w:r>
    </w:p>
    <w:p w:rsidR="004016D1" w:rsidRPr="00D863CF" w:rsidRDefault="007E3DB2" w:rsidP="00605809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 xml:space="preserve">A </w:t>
      </w:r>
      <w:r w:rsidRPr="00D863CF">
        <w:rPr>
          <w:rFonts w:ascii="Garamond" w:hAnsi="Garamond"/>
          <w:i/>
          <w:sz w:val="28"/>
          <w:szCs w:val="28"/>
        </w:rPr>
        <w:t xml:space="preserve">történész </w:t>
      </w:r>
      <w:r w:rsidRPr="00D863CF">
        <w:rPr>
          <w:rFonts w:ascii="Garamond" w:hAnsi="Garamond"/>
          <w:sz w:val="28"/>
          <w:szCs w:val="28"/>
        </w:rPr>
        <w:t>Balogh Margit, jóllehet monográfiájában is, mostani cikkeiben is (</w:t>
      </w:r>
      <w:r w:rsidRPr="00C461B0">
        <w:rPr>
          <w:rFonts w:ascii="Garamond" w:hAnsi="Garamond"/>
          <w:i/>
          <w:sz w:val="28"/>
          <w:szCs w:val="28"/>
        </w:rPr>
        <w:t xml:space="preserve">R </w:t>
      </w:r>
      <w:r w:rsidRPr="00D863CF">
        <w:rPr>
          <w:rFonts w:ascii="Garamond" w:hAnsi="Garamond"/>
          <w:sz w:val="28"/>
          <w:szCs w:val="28"/>
        </w:rPr>
        <w:t>6</w:t>
      </w:r>
      <w:r w:rsidR="00C461B0">
        <w:rPr>
          <w:rFonts w:ascii="Garamond" w:hAnsi="Garamond"/>
          <w:sz w:val="28"/>
          <w:szCs w:val="28"/>
        </w:rPr>
        <w:t>–</w:t>
      </w:r>
      <w:r w:rsidRPr="00D863CF">
        <w:rPr>
          <w:rFonts w:ascii="Garamond" w:hAnsi="Garamond"/>
          <w:sz w:val="28"/>
          <w:szCs w:val="28"/>
        </w:rPr>
        <w:t>13 és 20</w:t>
      </w:r>
      <w:r w:rsidR="00C461B0">
        <w:rPr>
          <w:rFonts w:ascii="Garamond" w:hAnsi="Garamond"/>
          <w:sz w:val="28"/>
          <w:szCs w:val="28"/>
        </w:rPr>
        <w:t>–</w:t>
      </w:r>
      <w:r w:rsidRPr="00D863CF">
        <w:rPr>
          <w:rFonts w:ascii="Garamond" w:hAnsi="Garamond"/>
          <w:sz w:val="28"/>
          <w:szCs w:val="28"/>
        </w:rPr>
        <w:t xml:space="preserve">25) világosan megmutatja </w:t>
      </w:r>
      <w:r w:rsidR="00532E82" w:rsidRPr="00D863CF">
        <w:rPr>
          <w:rFonts w:ascii="Garamond" w:hAnsi="Garamond"/>
          <w:sz w:val="28"/>
          <w:szCs w:val="28"/>
        </w:rPr>
        <w:t xml:space="preserve">Mindszenty József, </w:t>
      </w:r>
      <w:r w:rsidRPr="00D863CF">
        <w:rPr>
          <w:rFonts w:ascii="Garamond" w:hAnsi="Garamond"/>
          <w:sz w:val="28"/>
          <w:szCs w:val="28"/>
        </w:rPr>
        <w:t>a diktatúrának ellenálló, az Egyház jogaiért, szabadságáért k</w:t>
      </w:r>
      <w:r w:rsidR="00532E82" w:rsidRPr="00D863CF">
        <w:rPr>
          <w:rFonts w:ascii="Garamond" w:hAnsi="Garamond"/>
          <w:sz w:val="28"/>
          <w:szCs w:val="28"/>
        </w:rPr>
        <w:t>iálló</w:t>
      </w:r>
      <w:r w:rsidRPr="00D863CF">
        <w:rPr>
          <w:rFonts w:ascii="Garamond" w:hAnsi="Garamond"/>
          <w:sz w:val="28"/>
          <w:szCs w:val="28"/>
        </w:rPr>
        <w:t xml:space="preserve">, az üldözöttekért küzdő főpap, valamint a hívők lelki üdvét a saját érdekei elé helyező, meg nem alkuvó lelkipásztor </w:t>
      </w:r>
      <w:r w:rsidR="00C008B6" w:rsidRPr="00D863CF">
        <w:rPr>
          <w:rFonts w:ascii="Garamond" w:hAnsi="Garamond"/>
          <w:sz w:val="28"/>
          <w:szCs w:val="28"/>
        </w:rPr>
        <w:t>érdemeit. D</w:t>
      </w:r>
      <w:r w:rsidR="00532E82" w:rsidRPr="00D863CF">
        <w:rPr>
          <w:rFonts w:ascii="Garamond" w:hAnsi="Garamond"/>
          <w:sz w:val="28"/>
          <w:szCs w:val="28"/>
        </w:rPr>
        <w:t xml:space="preserve">e azért az üdvtörténet természetfeletti távlatait is figyelembevevő </w:t>
      </w:r>
      <w:r w:rsidR="00B2513F" w:rsidRPr="00D863CF">
        <w:rPr>
          <w:rFonts w:ascii="Garamond" w:hAnsi="Garamond"/>
          <w:i/>
          <w:sz w:val="28"/>
          <w:szCs w:val="28"/>
        </w:rPr>
        <w:t xml:space="preserve">teológus </w:t>
      </w:r>
      <w:r w:rsidR="00B2513F" w:rsidRPr="00D863CF">
        <w:rPr>
          <w:rFonts w:ascii="Garamond" w:hAnsi="Garamond"/>
          <w:sz w:val="28"/>
          <w:szCs w:val="28"/>
        </w:rPr>
        <w:t xml:space="preserve">nem ért egyet </w:t>
      </w:r>
      <w:r w:rsidR="00532E82" w:rsidRPr="00D863CF">
        <w:rPr>
          <w:rFonts w:ascii="Garamond" w:hAnsi="Garamond"/>
          <w:sz w:val="28"/>
          <w:szCs w:val="28"/>
        </w:rPr>
        <w:t>a történész említett dilemmájának</w:t>
      </w:r>
      <w:r w:rsidR="00B2513F" w:rsidRPr="00D863CF">
        <w:rPr>
          <w:rFonts w:ascii="Garamond" w:hAnsi="Garamond"/>
          <w:sz w:val="28"/>
          <w:szCs w:val="28"/>
        </w:rPr>
        <w:t xml:space="preserve"> felállításával és annak indoklásával. Mert megkérdőjelezi már a </w:t>
      </w:r>
      <w:r w:rsidR="00C008B6" w:rsidRPr="00D863CF">
        <w:rPr>
          <w:rFonts w:ascii="Garamond" w:hAnsi="Garamond"/>
          <w:sz w:val="28"/>
          <w:szCs w:val="28"/>
        </w:rPr>
        <w:t xml:space="preserve">leegyszerűsítő </w:t>
      </w:r>
      <w:r w:rsidR="00B2513F" w:rsidRPr="00D863CF">
        <w:rPr>
          <w:rFonts w:ascii="Garamond" w:hAnsi="Garamond"/>
          <w:i/>
          <w:sz w:val="28"/>
          <w:szCs w:val="28"/>
        </w:rPr>
        <w:t xml:space="preserve">vagy-vagy szimmetriáját </w:t>
      </w:r>
      <w:r w:rsidR="00B2513F" w:rsidRPr="00D863CF">
        <w:rPr>
          <w:rFonts w:ascii="Garamond" w:hAnsi="Garamond"/>
          <w:sz w:val="28"/>
          <w:szCs w:val="28"/>
        </w:rPr>
        <w:t xml:space="preserve">is, </w:t>
      </w:r>
      <w:r w:rsidR="00C008B6" w:rsidRPr="00D863CF">
        <w:rPr>
          <w:rFonts w:ascii="Garamond" w:hAnsi="Garamond"/>
          <w:sz w:val="28"/>
          <w:szCs w:val="28"/>
        </w:rPr>
        <w:t xml:space="preserve">főleg pedig a </w:t>
      </w:r>
      <w:r w:rsidR="00532E82" w:rsidRPr="00D863CF">
        <w:rPr>
          <w:rFonts w:ascii="Garamond" w:hAnsi="Garamond"/>
          <w:i/>
          <w:sz w:val="28"/>
          <w:szCs w:val="28"/>
        </w:rPr>
        <w:t>poziti</w:t>
      </w:r>
      <w:r w:rsidR="00C008B6" w:rsidRPr="00D863CF">
        <w:rPr>
          <w:rFonts w:ascii="Garamond" w:hAnsi="Garamond"/>
          <w:i/>
          <w:sz w:val="28"/>
          <w:szCs w:val="28"/>
        </w:rPr>
        <w:t>vista történelemszemlélet</w:t>
      </w:r>
      <w:r w:rsidR="00C461B0">
        <w:rPr>
          <w:rFonts w:ascii="Garamond" w:hAnsi="Garamond"/>
          <w:i/>
          <w:sz w:val="28"/>
          <w:szCs w:val="28"/>
        </w:rPr>
        <w:t>et</w:t>
      </w:r>
      <w:r w:rsidR="00532E82" w:rsidRPr="00D863CF">
        <w:rPr>
          <w:rFonts w:ascii="Garamond" w:hAnsi="Garamond"/>
          <w:i/>
          <w:sz w:val="28"/>
          <w:szCs w:val="28"/>
        </w:rPr>
        <w:t>.</w:t>
      </w:r>
      <w:r w:rsidR="00532E82" w:rsidRPr="00D863CF">
        <w:rPr>
          <w:rFonts w:ascii="Garamond" w:hAnsi="Garamond"/>
          <w:sz w:val="28"/>
          <w:szCs w:val="28"/>
        </w:rPr>
        <w:t xml:space="preserve"> Ez a „dilemma” ugyanis – legalábbis burkoltan </w:t>
      </w:r>
      <w:r w:rsidR="00C461B0">
        <w:rPr>
          <w:rFonts w:ascii="Garamond" w:hAnsi="Garamond"/>
          <w:sz w:val="28"/>
          <w:szCs w:val="28"/>
        </w:rPr>
        <w:t>–</w:t>
      </w:r>
      <w:r w:rsidR="00532E82" w:rsidRPr="00D863CF">
        <w:rPr>
          <w:rFonts w:ascii="Garamond" w:hAnsi="Garamond"/>
          <w:sz w:val="28"/>
          <w:szCs w:val="28"/>
        </w:rPr>
        <w:t xml:space="preserve"> azt sugallja, hogy</w:t>
      </w:r>
      <w:r w:rsidR="00B2513F" w:rsidRPr="00D863CF">
        <w:rPr>
          <w:rFonts w:ascii="Garamond" w:hAnsi="Garamond"/>
          <w:sz w:val="28"/>
          <w:szCs w:val="28"/>
        </w:rPr>
        <w:t xml:space="preserve"> a megalkuvás stratégiáját választók (</w:t>
      </w:r>
      <w:r w:rsidR="00C461B0">
        <w:rPr>
          <w:rFonts w:ascii="Garamond" w:hAnsi="Garamond"/>
          <w:sz w:val="28"/>
          <w:szCs w:val="28"/>
        </w:rPr>
        <w:t xml:space="preserve">a </w:t>
      </w:r>
      <w:r w:rsidR="00A63976" w:rsidRPr="00D863CF">
        <w:rPr>
          <w:rFonts w:ascii="Garamond" w:hAnsi="Garamond"/>
          <w:sz w:val="28"/>
          <w:szCs w:val="28"/>
        </w:rPr>
        <w:t xml:space="preserve">„kis lépések” </w:t>
      </w:r>
      <w:r w:rsidR="00B2513F" w:rsidRPr="00D863CF">
        <w:rPr>
          <w:rFonts w:ascii="Garamond" w:hAnsi="Garamond"/>
          <w:sz w:val="28"/>
          <w:szCs w:val="28"/>
        </w:rPr>
        <w:t>reálpolitik</w:t>
      </w:r>
      <w:r w:rsidR="00A63976" w:rsidRPr="00D863CF">
        <w:rPr>
          <w:rFonts w:ascii="Garamond" w:hAnsi="Garamond"/>
          <w:sz w:val="28"/>
          <w:szCs w:val="28"/>
        </w:rPr>
        <w:t>ája</w:t>
      </w:r>
      <w:r w:rsidR="00A232D6" w:rsidRPr="00D863CF">
        <w:rPr>
          <w:rFonts w:ascii="Garamond" w:hAnsi="Garamond"/>
          <w:sz w:val="28"/>
          <w:szCs w:val="28"/>
        </w:rPr>
        <w:t>)</w:t>
      </w:r>
      <w:r w:rsidR="00605809">
        <w:rPr>
          <w:rFonts w:ascii="Garamond" w:hAnsi="Garamond"/>
          <w:sz w:val="28"/>
          <w:szCs w:val="28"/>
        </w:rPr>
        <w:t xml:space="preserve"> </w:t>
      </w:r>
      <w:r w:rsidR="00B2513F" w:rsidRPr="00D863CF">
        <w:rPr>
          <w:rFonts w:ascii="Garamond" w:hAnsi="Garamond"/>
          <w:sz w:val="28"/>
          <w:szCs w:val="28"/>
        </w:rPr>
        <w:t xml:space="preserve">magatartása célravezetőbb, „hasznosabb” az egyházi élet szempontjából, mint a (keresztény) elvekhez való </w:t>
      </w:r>
      <w:r w:rsidR="00A232D6" w:rsidRPr="00D863CF">
        <w:rPr>
          <w:rFonts w:ascii="Garamond" w:hAnsi="Garamond"/>
          <w:sz w:val="28"/>
          <w:szCs w:val="28"/>
        </w:rPr>
        <w:t>ragaszkodás</w:t>
      </w:r>
      <w:r w:rsidR="00C008B6" w:rsidRPr="00D863CF">
        <w:rPr>
          <w:rFonts w:ascii="Garamond" w:hAnsi="Garamond"/>
          <w:sz w:val="28"/>
          <w:szCs w:val="28"/>
        </w:rPr>
        <w:t>; mert</w:t>
      </w:r>
      <w:r w:rsidR="00532E82" w:rsidRPr="00D863CF">
        <w:rPr>
          <w:rFonts w:ascii="Garamond" w:hAnsi="Garamond"/>
          <w:sz w:val="28"/>
          <w:szCs w:val="28"/>
        </w:rPr>
        <w:t xml:space="preserve"> nem veszi figyelembe, „hogy</w:t>
      </w:r>
      <w:r w:rsidR="00A232D6" w:rsidRPr="00D863CF">
        <w:rPr>
          <w:rFonts w:ascii="Garamond" w:hAnsi="Garamond"/>
          <w:sz w:val="28"/>
          <w:szCs w:val="28"/>
        </w:rPr>
        <w:t xml:space="preserve"> ez milyen hátrányos következményekkel jár a katolikus egyházra nézve</w:t>
      </w:r>
      <w:r w:rsidR="00532E82" w:rsidRPr="00D863CF">
        <w:rPr>
          <w:rFonts w:ascii="Garamond" w:hAnsi="Garamond"/>
          <w:sz w:val="28"/>
          <w:szCs w:val="28"/>
        </w:rPr>
        <w:t>”</w:t>
      </w:r>
      <w:r w:rsidR="00A232D6" w:rsidRPr="00D863CF">
        <w:rPr>
          <w:rFonts w:ascii="Garamond" w:hAnsi="Garamond"/>
          <w:sz w:val="28"/>
          <w:szCs w:val="28"/>
        </w:rPr>
        <w:t xml:space="preserve">. Mintha az </w:t>
      </w:r>
      <w:r w:rsidR="00A232D6" w:rsidRPr="00D863CF">
        <w:rPr>
          <w:rFonts w:ascii="Garamond" w:hAnsi="Garamond"/>
          <w:sz w:val="28"/>
          <w:szCs w:val="28"/>
        </w:rPr>
        <w:lastRenderedPageBreak/>
        <w:t xml:space="preserve">Egyház túlélését az árulásig menő alkalmazkodás </w:t>
      </w:r>
      <w:r w:rsidR="00A63976" w:rsidRPr="00D863CF">
        <w:rPr>
          <w:rFonts w:ascii="Garamond" w:hAnsi="Garamond"/>
          <w:sz w:val="28"/>
          <w:szCs w:val="28"/>
        </w:rPr>
        <w:t xml:space="preserve">(„békepapok” egy része!) biztosítaná, nem pedig a hívők közösségében élő Lélek, amint ezt a történelmi egyházüldözések mutatják. Mert </w:t>
      </w:r>
      <w:r w:rsidR="00532E82" w:rsidRPr="00D863CF">
        <w:rPr>
          <w:rFonts w:ascii="Garamond" w:hAnsi="Garamond"/>
          <w:sz w:val="28"/>
          <w:szCs w:val="28"/>
        </w:rPr>
        <w:t>egyháztanunk szerin</w:t>
      </w:r>
      <w:r w:rsidR="00AE0F59">
        <w:rPr>
          <w:rFonts w:ascii="Garamond" w:hAnsi="Garamond"/>
          <w:sz w:val="28"/>
          <w:szCs w:val="28"/>
        </w:rPr>
        <w:t>t</w:t>
      </w:r>
      <w:r w:rsidR="00532E82" w:rsidRPr="00D863CF">
        <w:rPr>
          <w:rFonts w:ascii="Garamond" w:hAnsi="Garamond"/>
          <w:sz w:val="28"/>
          <w:szCs w:val="28"/>
        </w:rPr>
        <w:t xml:space="preserve"> az Egyháznak kettős arca van.</w:t>
      </w:r>
      <w:r w:rsidR="004D35AD" w:rsidRPr="00D863CF">
        <w:rPr>
          <w:rFonts w:ascii="Garamond" w:hAnsi="Garamond"/>
          <w:sz w:val="28"/>
          <w:szCs w:val="28"/>
        </w:rPr>
        <w:t xml:space="preserve"> Egyik</w:t>
      </w:r>
      <w:r w:rsidR="00AE0F59">
        <w:rPr>
          <w:rFonts w:ascii="Garamond" w:hAnsi="Garamond"/>
          <w:sz w:val="28"/>
          <w:szCs w:val="28"/>
        </w:rPr>
        <w:t xml:space="preserve"> </w:t>
      </w:r>
      <w:r w:rsidR="004D35AD" w:rsidRPr="00D863CF">
        <w:rPr>
          <w:rFonts w:ascii="Garamond" w:hAnsi="Garamond"/>
          <w:sz w:val="28"/>
          <w:szCs w:val="28"/>
        </w:rPr>
        <w:t>a</w:t>
      </w:r>
      <w:r w:rsidR="00532E82" w:rsidRPr="00D863CF">
        <w:rPr>
          <w:rFonts w:ascii="Garamond" w:hAnsi="Garamond"/>
          <w:sz w:val="28"/>
          <w:szCs w:val="28"/>
        </w:rPr>
        <w:t xml:space="preserve"> látható szervezet</w:t>
      </w:r>
      <w:r w:rsidR="004D35AD" w:rsidRPr="00D863CF">
        <w:rPr>
          <w:rFonts w:ascii="Garamond" w:hAnsi="Garamond"/>
          <w:sz w:val="28"/>
          <w:szCs w:val="28"/>
        </w:rPr>
        <w:t>, a szociológiai valóság, amely a történelem viszontagságai között vándorol bűnös tagjaival, és állandó reformra szorul. A másik a belső</w:t>
      </w:r>
      <w:r w:rsidR="00A63976" w:rsidRPr="00D863CF">
        <w:rPr>
          <w:rFonts w:ascii="Garamond" w:hAnsi="Garamond"/>
          <w:sz w:val="28"/>
          <w:szCs w:val="28"/>
        </w:rPr>
        <w:t xml:space="preserve"> kegyelmi valóság,</w:t>
      </w:r>
      <w:r w:rsidR="004D35AD" w:rsidRPr="00D863CF">
        <w:rPr>
          <w:rFonts w:ascii="Garamond" w:hAnsi="Garamond"/>
          <w:sz w:val="28"/>
          <w:szCs w:val="28"/>
        </w:rPr>
        <w:t xml:space="preserve"> amelyet a Fő, </w:t>
      </w:r>
      <w:r w:rsidR="00A63976" w:rsidRPr="00D863CF">
        <w:rPr>
          <w:rFonts w:ascii="Garamond" w:hAnsi="Garamond"/>
          <w:sz w:val="28"/>
          <w:szCs w:val="28"/>
        </w:rPr>
        <w:t>a feltámadt Krisztus Lelke</w:t>
      </w:r>
      <w:r w:rsidR="004D35AD" w:rsidRPr="00D863CF">
        <w:rPr>
          <w:rFonts w:ascii="Garamond" w:hAnsi="Garamond"/>
          <w:sz w:val="28"/>
          <w:szCs w:val="28"/>
        </w:rPr>
        <w:t xml:space="preserve"> éltet. Ez</w:t>
      </w:r>
      <w:r w:rsidR="00AE0F59">
        <w:rPr>
          <w:rFonts w:ascii="Garamond" w:hAnsi="Garamond"/>
          <w:sz w:val="28"/>
          <w:szCs w:val="28"/>
        </w:rPr>
        <w:t xml:space="preserve"> </w:t>
      </w:r>
      <w:r w:rsidR="00C008B6" w:rsidRPr="00D863CF">
        <w:rPr>
          <w:rFonts w:ascii="Garamond" w:hAnsi="Garamond"/>
          <w:sz w:val="28"/>
          <w:szCs w:val="28"/>
        </w:rPr>
        <w:t>a</w:t>
      </w:r>
      <w:r w:rsidR="004D35AD" w:rsidRPr="00D863CF">
        <w:rPr>
          <w:rFonts w:ascii="Garamond" w:hAnsi="Garamond"/>
          <w:sz w:val="28"/>
          <w:szCs w:val="28"/>
        </w:rPr>
        <w:t xml:space="preserve"> lelki oldal</w:t>
      </w:r>
      <w:r w:rsidR="00C008B6" w:rsidRPr="00D863CF">
        <w:rPr>
          <w:rFonts w:ascii="Garamond" w:hAnsi="Garamond"/>
          <w:sz w:val="28"/>
          <w:szCs w:val="28"/>
        </w:rPr>
        <w:t xml:space="preserve"> csak a hívő</w:t>
      </w:r>
      <w:r w:rsidR="004D35AD" w:rsidRPr="00D863CF">
        <w:rPr>
          <w:rFonts w:ascii="Garamond" w:hAnsi="Garamond"/>
          <w:sz w:val="28"/>
          <w:szCs w:val="28"/>
        </w:rPr>
        <w:t xml:space="preserve"> számára valóság. </w:t>
      </w:r>
      <w:r w:rsidR="00A63976" w:rsidRPr="00D863CF">
        <w:rPr>
          <w:rFonts w:ascii="Garamond" w:hAnsi="Garamond"/>
          <w:sz w:val="28"/>
          <w:szCs w:val="28"/>
        </w:rPr>
        <w:t>(</w:t>
      </w:r>
      <w:r w:rsidR="004D35AD" w:rsidRPr="00D863CF">
        <w:rPr>
          <w:rFonts w:ascii="Garamond" w:hAnsi="Garamond"/>
          <w:sz w:val="28"/>
          <w:szCs w:val="28"/>
        </w:rPr>
        <w:t>V</w:t>
      </w:r>
      <w:r w:rsidR="00A63976" w:rsidRPr="00D863CF">
        <w:rPr>
          <w:rFonts w:ascii="Garamond" w:hAnsi="Garamond"/>
          <w:sz w:val="28"/>
          <w:szCs w:val="28"/>
        </w:rPr>
        <w:t xml:space="preserve">ö. II. Vatikáni </w:t>
      </w:r>
      <w:r w:rsidR="004016D1" w:rsidRPr="00D863CF">
        <w:rPr>
          <w:rFonts w:ascii="Garamond" w:hAnsi="Garamond"/>
          <w:sz w:val="28"/>
          <w:szCs w:val="28"/>
        </w:rPr>
        <w:t>z</w:t>
      </w:r>
      <w:r w:rsidR="00A63976" w:rsidRPr="00D863CF">
        <w:rPr>
          <w:rFonts w:ascii="Garamond" w:hAnsi="Garamond"/>
          <w:sz w:val="28"/>
          <w:szCs w:val="28"/>
        </w:rPr>
        <w:t xml:space="preserve">sinat, </w:t>
      </w:r>
      <w:r w:rsidR="00A63976" w:rsidRPr="00D863CF">
        <w:rPr>
          <w:rFonts w:ascii="Garamond" w:hAnsi="Garamond"/>
          <w:i/>
          <w:sz w:val="28"/>
          <w:szCs w:val="28"/>
        </w:rPr>
        <w:t xml:space="preserve">Lumen </w:t>
      </w:r>
      <w:r w:rsidR="00AE0F59">
        <w:rPr>
          <w:rFonts w:ascii="Garamond" w:hAnsi="Garamond"/>
          <w:i/>
          <w:sz w:val="28"/>
          <w:szCs w:val="28"/>
        </w:rPr>
        <w:t>G</w:t>
      </w:r>
      <w:r w:rsidR="00A63976" w:rsidRPr="00D863CF">
        <w:rPr>
          <w:rFonts w:ascii="Garamond" w:hAnsi="Garamond"/>
          <w:i/>
          <w:sz w:val="28"/>
          <w:szCs w:val="28"/>
        </w:rPr>
        <w:t>entium</w:t>
      </w:r>
      <w:r w:rsidR="00A63976" w:rsidRPr="00D863CF">
        <w:rPr>
          <w:rFonts w:ascii="Garamond" w:hAnsi="Garamond"/>
          <w:sz w:val="28"/>
          <w:szCs w:val="28"/>
        </w:rPr>
        <w:t xml:space="preserve"> 8</w:t>
      </w:r>
      <w:r w:rsidR="004D35AD" w:rsidRPr="00D863CF">
        <w:rPr>
          <w:rFonts w:ascii="Garamond" w:hAnsi="Garamond"/>
          <w:sz w:val="28"/>
          <w:szCs w:val="28"/>
        </w:rPr>
        <w:t>.</w:t>
      </w:r>
      <w:r w:rsidR="00A63976" w:rsidRPr="00D863CF">
        <w:rPr>
          <w:rFonts w:ascii="Garamond" w:hAnsi="Garamond"/>
          <w:sz w:val="28"/>
          <w:szCs w:val="28"/>
        </w:rPr>
        <w:t>)</w:t>
      </w:r>
    </w:p>
    <w:p w:rsidR="007809CA" w:rsidRPr="00D863CF" w:rsidRDefault="00A63976" w:rsidP="00AE0F59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 xml:space="preserve">Maga </w:t>
      </w:r>
      <w:r w:rsidR="00A232D6" w:rsidRPr="00D863CF">
        <w:rPr>
          <w:rFonts w:ascii="Garamond" w:hAnsi="Garamond"/>
          <w:sz w:val="28"/>
          <w:szCs w:val="28"/>
        </w:rPr>
        <w:t xml:space="preserve">Balogh Margit </w:t>
      </w:r>
      <w:r w:rsidRPr="00D863CF">
        <w:rPr>
          <w:rFonts w:ascii="Garamond" w:hAnsi="Garamond"/>
          <w:sz w:val="28"/>
          <w:szCs w:val="28"/>
        </w:rPr>
        <w:t>is hivatkozik a Zsinatnak a</w:t>
      </w:r>
      <w:r w:rsidR="00AE0F59">
        <w:rPr>
          <w:rFonts w:ascii="Garamond" w:hAnsi="Garamond"/>
          <w:sz w:val="28"/>
          <w:szCs w:val="28"/>
        </w:rPr>
        <w:t xml:space="preserve"> </w:t>
      </w:r>
      <w:r w:rsidRPr="00D863CF">
        <w:rPr>
          <w:rFonts w:ascii="Garamond" w:hAnsi="Garamond"/>
          <w:i/>
          <w:sz w:val="28"/>
          <w:szCs w:val="28"/>
        </w:rPr>
        <w:t>lelkiismer</w:t>
      </w:r>
      <w:r w:rsidR="000D42E6" w:rsidRPr="00D863CF">
        <w:rPr>
          <w:rFonts w:ascii="Garamond" w:hAnsi="Garamond"/>
          <w:i/>
          <w:sz w:val="28"/>
          <w:szCs w:val="28"/>
        </w:rPr>
        <w:t>et szabadságáról</w:t>
      </w:r>
      <w:r w:rsidR="00AE0F59">
        <w:rPr>
          <w:rFonts w:ascii="Garamond" w:hAnsi="Garamond"/>
          <w:i/>
          <w:sz w:val="28"/>
          <w:szCs w:val="28"/>
        </w:rPr>
        <w:t xml:space="preserve"> </w:t>
      </w:r>
      <w:r w:rsidRPr="00D863CF">
        <w:rPr>
          <w:rFonts w:ascii="Garamond" w:hAnsi="Garamond"/>
          <w:sz w:val="28"/>
          <w:szCs w:val="28"/>
        </w:rPr>
        <w:t>szóló tanítására (</w:t>
      </w:r>
      <w:r w:rsidRPr="00AE0F59">
        <w:rPr>
          <w:rFonts w:ascii="Garamond" w:hAnsi="Garamond"/>
          <w:i/>
          <w:sz w:val="28"/>
          <w:szCs w:val="28"/>
        </w:rPr>
        <w:t>R</w:t>
      </w:r>
      <w:r w:rsidRPr="00D863CF">
        <w:rPr>
          <w:rFonts w:ascii="Garamond" w:hAnsi="Garamond"/>
          <w:sz w:val="28"/>
          <w:szCs w:val="28"/>
        </w:rPr>
        <w:t xml:space="preserve"> 13</w:t>
      </w:r>
      <w:r w:rsidR="000D42E6" w:rsidRPr="00D863CF">
        <w:rPr>
          <w:rFonts w:ascii="Garamond" w:hAnsi="Garamond"/>
          <w:i/>
          <w:sz w:val="28"/>
          <w:szCs w:val="28"/>
        </w:rPr>
        <w:t>, Dignitatis</w:t>
      </w:r>
      <w:r w:rsidR="00AE0F59">
        <w:rPr>
          <w:rFonts w:ascii="Garamond" w:hAnsi="Garamond"/>
          <w:i/>
          <w:sz w:val="28"/>
          <w:szCs w:val="28"/>
        </w:rPr>
        <w:t xml:space="preserve"> </w:t>
      </w:r>
      <w:r w:rsidR="000D42E6" w:rsidRPr="00D863CF">
        <w:rPr>
          <w:rFonts w:ascii="Garamond" w:hAnsi="Garamond"/>
          <w:i/>
          <w:sz w:val="28"/>
          <w:szCs w:val="28"/>
        </w:rPr>
        <w:t>humanae</w:t>
      </w:r>
      <w:r w:rsidR="004D35AD" w:rsidRPr="00D863CF">
        <w:rPr>
          <w:rFonts w:ascii="Garamond" w:hAnsi="Garamond"/>
          <w:sz w:val="28"/>
          <w:szCs w:val="28"/>
        </w:rPr>
        <w:t xml:space="preserve"> 3), amelyhez én még idézem a</w:t>
      </w:r>
      <w:r w:rsidR="000D42E6" w:rsidRPr="00D863CF">
        <w:rPr>
          <w:rFonts w:ascii="Garamond" w:hAnsi="Garamond"/>
          <w:sz w:val="28"/>
          <w:szCs w:val="28"/>
        </w:rPr>
        <w:t xml:space="preserve"> </w:t>
      </w:r>
      <w:r w:rsidR="000D42E6" w:rsidRPr="00D863CF">
        <w:rPr>
          <w:rFonts w:ascii="Garamond" w:hAnsi="Garamond"/>
          <w:i/>
          <w:sz w:val="28"/>
          <w:szCs w:val="28"/>
        </w:rPr>
        <w:t>Gaudium et spes</w:t>
      </w:r>
      <w:r w:rsidR="000D42E6" w:rsidRPr="00D863CF">
        <w:rPr>
          <w:rFonts w:ascii="Garamond" w:hAnsi="Garamond"/>
          <w:sz w:val="28"/>
          <w:szCs w:val="28"/>
        </w:rPr>
        <w:t xml:space="preserve"> 16</w:t>
      </w:r>
      <w:r w:rsidR="004D35AD" w:rsidRPr="00D863CF">
        <w:rPr>
          <w:rFonts w:ascii="Garamond" w:hAnsi="Garamond"/>
          <w:sz w:val="28"/>
          <w:szCs w:val="28"/>
        </w:rPr>
        <w:t>. pontját. A történész</w:t>
      </w:r>
      <w:r w:rsidR="000D42E6" w:rsidRPr="00D863CF">
        <w:rPr>
          <w:rFonts w:ascii="Garamond" w:hAnsi="Garamond"/>
          <w:sz w:val="28"/>
          <w:szCs w:val="28"/>
        </w:rPr>
        <w:t xml:space="preserve"> mintegy jelez</w:t>
      </w:r>
      <w:r w:rsidR="004D35AD" w:rsidRPr="00D863CF">
        <w:rPr>
          <w:rFonts w:ascii="Garamond" w:hAnsi="Garamond"/>
          <w:sz w:val="28"/>
          <w:szCs w:val="28"/>
        </w:rPr>
        <w:t>i</w:t>
      </w:r>
      <w:r w:rsidR="000D42E6" w:rsidRPr="00D863CF">
        <w:rPr>
          <w:rFonts w:ascii="Garamond" w:hAnsi="Garamond"/>
          <w:sz w:val="28"/>
          <w:szCs w:val="28"/>
        </w:rPr>
        <w:t xml:space="preserve">, hogy van </w:t>
      </w:r>
      <w:r w:rsidR="004D35AD" w:rsidRPr="00D863CF">
        <w:rPr>
          <w:rFonts w:ascii="Garamond" w:hAnsi="Garamond"/>
          <w:sz w:val="28"/>
          <w:szCs w:val="28"/>
        </w:rPr>
        <w:t xml:space="preserve">az igazságkeresésben és a szabad döntésben </w:t>
      </w:r>
      <w:r w:rsidR="000D42E6" w:rsidRPr="00D863CF">
        <w:rPr>
          <w:rFonts w:ascii="Garamond" w:hAnsi="Garamond"/>
          <w:sz w:val="28"/>
          <w:szCs w:val="28"/>
        </w:rPr>
        <w:t xml:space="preserve">egy </w:t>
      </w:r>
      <w:r w:rsidR="000D42E6" w:rsidRPr="00D863CF">
        <w:rPr>
          <w:rFonts w:ascii="Garamond" w:hAnsi="Garamond"/>
          <w:i/>
          <w:sz w:val="28"/>
          <w:szCs w:val="28"/>
        </w:rPr>
        <w:t>harmadik</w:t>
      </w:r>
      <w:r w:rsidR="00AE0F59">
        <w:rPr>
          <w:rFonts w:ascii="Garamond" w:hAnsi="Garamond"/>
          <w:i/>
          <w:sz w:val="28"/>
          <w:szCs w:val="28"/>
        </w:rPr>
        <w:t xml:space="preserve"> </w:t>
      </w:r>
      <w:r w:rsidR="004D35AD" w:rsidRPr="00D863CF">
        <w:rPr>
          <w:rFonts w:ascii="Garamond" w:hAnsi="Garamond"/>
          <w:i/>
          <w:sz w:val="28"/>
          <w:szCs w:val="28"/>
        </w:rPr>
        <w:t xml:space="preserve">út </w:t>
      </w:r>
      <w:r w:rsidR="00AE0F59">
        <w:rPr>
          <w:rFonts w:ascii="Garamond" w:hAnsi="Garamond"/>
          <w:i/>
          <w:sz w:val="28"/>
          <w:szCs w:val="28"/>
        </w:rPr>
        <w:t>–</w:t>
      </w:r>
      <w:r w:rsidR="004D35AD" w:rsidRPr="00D863CF">
        <w:rPr>
          <w:rFonts w:ascii="Garamond" w:hAnsi="Garamond"/>
          <w:i/>
          <w:sz w:val="28"/>
          <w:szCs w:val="28"/>
        </w:rPr>
        <w:t xml:space="preserve"> </w:t>
      </w:r>
      <w:r w:rsidR="000D42E6" w:rsidRPr="00D863CF">
        <w:rPr>
          <w:rFonts w:ascii="Garamond" w:hAnsi="Garamond"/>
          <w:sz w:val="28"/>
          <w:szCs w:val="28"/>
        </w:rPr>
        <w:t>ez már vertikális</w:t>
      </w:r>
      <w:r w:rsidR="004016D1" w:rsidRPr="00D863CF">
        <w:rPr>
          <w:rFonts w:ascii="Garamond" w:hAnsi="Garamond"/>
          <w:sz w:val="28"/>
          <w:szCs w:val="28"/>
        </w:rPr>
        <w:t xml:space="preserve">, </w:t>
      </w:r>
      <w:r w:rsidR="004D35AD" w:rsidRPr="00D863CF">
        <w:rPr>
          <w:rFonts w:ascii="Garamond" w:hAnsi="Garamond"/>
          <w:i/>
          <w:sz w:val="28"/>
          <w:szCs w:val="28"/>
        </w:rPr>
        <w:t>nem középső!</w:t>
      </w:r>
      <w:r w:rsidR="00AE0F59">
        <w:rPr>
          <w:rFonts w:ascii="Garamond" w:hAnsi="Garamond"/>
          <w:i/>
          <w:sz w:val="28"/>
          <w:szCs w:val="28"/>
        </w:rPr>
        <w:t xml:space="preserve"> </w:t>
      </w:r>
      <w:r w:rsidR="004D35AD" w:rsidRPr="00D863CF">
        <w:rPr>
          <w:rFonts w:ascii="Garamond" w:hAnsi="Garamond"/>
          <w:sz w:val="28"/>
          <w:szCs w:val="28"/>
        </w:rPr>
        <w:t>Csakugyan a zsinat tanítás</w:t>
      </w:r>
      <w:r w:rsidR="00605809">
        <w:rPr>
          <w:rFonts w:ascii="Garamond" w:hAnsi="Garamond"/>
          <w:sz w:val="28"/>
          <w:szCs w:val="28"/>
        </w:rPr>
        <w:t>a</w:t>
      </w:r>
      <w:r w:rsidR="004D35AD" w:rsidRPr="00D863CF">
        <w:rPr>
          <w:rFonts w:ascii="Garamond" w:hAnsi="Garamond"/>
          <w:sz w:val="28"/>
          <w:szCs w:val="28"/>
        </w:rPr>
        <w:t xml:space="preserve"> szerint</w:t>
      </w:r>
      <w:r w:rsidR="000D42E6" w:rsidRPr="00D863CF">
        <w:rPr>
          <w:rFonts w:ascii="Garamond" w:hAnsi="Garamond"/>
          <w:sz w:val="28"/>
          <w:szCs w:val="28"/>
        </w:rPr>
        <w:t xml:space="preserve"> az ember</w:t>
      </w:r>
      <w:r w:rsidR="004D35AD" w:rsidRPr="00D863CF">
        <w:rPr>
          <w:rFonts w:ascii="Garamond" w:hAnsi="Garamond"/>
          <w:sz w:val="28"/>
          <w:szCs w:val="28"/>
        </w:rPr>
        <w:t xml:space="preserve">i személy </w:t>
      </w:r>
      <w:r w:rsidR="000D42E6" w:rsidRPr="00D863CF">
        <w:rPr>
          <w:rFonts w:ascii="Garamond" w:hAnsi="Garamond"/>
          <w:sz w:val="28"/>
          <w:szCs w:val="28"/>
        </w:rPr>
        <w:t xml:space="preserve">méltóságát </w:t>
      </w:r>
      <w:r w:rsidR="004D35AD" w:rsidRPr="00D863CF">
        <w:rPr>
          <w:rFonts w:ascii="Garamond" w:hAnsi="Garamond"/>
          <w:sz w:val="28"/>
          <w:szCs w:val="28"/>
        </w:rPr>
        <w:t xml:space="preserve">éppen az </w:t>
      </w:r>
      <w:r w:rsidR="000D42E6" w:rsidRPr="00D863CF">
        <w:rPr>
          <w:rFonts w:ascii="Garamond" w:hAnsi="Garamond"/>
          <w:sz w:val="28"/>
          <w:szCs w:val="28"/>
        </w:rPr>
        <w:t xml:space="preserve">jelzi, hogy </w:t>
      </w:r>
      <w:r w:rsidR="004D35AD" w:rsidRPr="00D863CF">
        <w:rPr>
          <w:rFonts w:ascii="Garamond" w:hAnsi="Garamond"/>
          <w:sz w:val="28"/>
          <w:szCs w:val="28"/>
        </w:rPr>
        <w:t>igazságot kere</w:t>
      </w:r>
      <w:r w:rsidR="007809CA" w:rsidRPr="00D863CF">
        <w:rPr>
          <w:rFonts w:ascii="Garamond" w:hAnsi="Garamond"/>
          <w:sz w:val="28"/>
          <w:szCs w:val="28"/>
        </w:rPr>
        <w:t>s</w:t>
      </w:r>
      <w:r w:rsidR="004D35AD" w:rsidRPr="00D863CF">
        <w:rPr>
          <w:rFonts w:ascii="Garamond" w:hAnsi="Garamond"/>
          <w:sz w:val="28"/>
          <w:szCs w:val="28"/>
        </w:rPr>
        <w:t>ő és megismerő szellem és szabad</w:t>
      </w:r>
      <w:r w:rsidR="007809CA" w:rsidRPr="00D863CF">
        <w:rPr>
          <w:rFonts w:ascii="Garamond" w:hAnsi="Garamond"/>
          <w:sz w:val="28"/>
          <w:szCs w:val="28"/>
        </w:rPr>
        <w:t xml:space="preserve"> döntéseiben</w:t>
      </w:r>
      <w:r w:rsidR="00C008B6" w:rsidRPr="00D863CF">
        <w:rPr>
          <w:rFonts w:ascii="Garamond" w:hAnsi="Garamond"/>
          <w:sz w:val="28"/>
          <w:szCs w:val="28"/>
        </w:rPr>
        <w:t xml:space="preserve">; </w:t>
      </w:r>
      <w:r w:rsidR="007809CA" w:rsidRPr="00D863CF">
        <w:rPr>
          <w:rFonts w:ascii="Garamond" w:hAnsi="Garamond"/>
          <w:sz w:val="28"/>
          <w:szCs w:val="28"/>
        </w:rPr>
        <w:t xml:space="preserve">éspedig </w:t>
      </w:r>
      <w:r w:rsidR="00AE0F59">
        <w:rPr>
          <w:rFonts w:ascii="Garamond" w:hAnsi="Garamond"/>
          <w:sz w:val="28"/>
          <w:szCs w:val="28"/>
        </w:rPr>
        <w:t>–</w:t>
      </w:r>
      <w:r w:rsidR="00C008B6" w:rsidRPr="00D863CF">
        <w:rPr>
          <w:rFonts w:ascii="Garamond" w:hAnsi="Garamond"/>
          <w:sz w:val="28"/>
          <w:szCs w:val="28"/>
        </w:rPr>
        <w:t xml:space="preserve"> a </w:t>
      </w:r>
      <w:r w:rsidR="007809CA" w:rsidRPr="00D863CF">
        <w:rPr>
          <w:rFonts w:ascii="Garamond" w:hAnsi="Garamond"/>
          <w:sz w:val="28"/>
          <w:szCs w:val="28"/>
        </w:rPr>
        <w:t xml:space="preserve">helyesen ítélő </w:t>
      </w:r>
      <w:r w:rsidR="000D42E6" w:rsidRPr="00D863CF">
        <w:rPr>
          <w:rFonts w:ascii="Garamond" w:hAnsi="Garamond"/>
          <w:i/>
          <w:sz w:val="28"/>
          <w:szCs w:val="28"/>
        </w:rPr>
        <w:t>lelkiismeretét követve</w:t>
      </w:r>
      <w:r w:rsidR="00AE0F59">
        <w:rPr>
          <w:rFonts w:ascii="Garamond" w:hAnsi="Garamond"/>
          <w:i/>
          <w:sz w:val="28"/>
          <w:szCs w:val="28"/>
        </w:rPr>
        <w:t xml:space="preserve"> –</w:t>
      </w:r>
      <w:r w:rsidR="00C008B6" w:rsidRPr="00D863CF">
        <w:rPr>
          <w:rFonts w:ascii="Garamond" w:hAnsi="Garamond"/>
          <w:sz w:val="28"/>
          <w:szCs w:val="28"/>
        </w:rPr>
        <w:t xml:space="preserve"> végső elemzésben csak </w:t>
      </w:r>
      <w:r w:rsidR="000D42E6" w:rsidRPr="00D863CF">
        <w:rPr>
          <w:rFonts w:ascii="Garamond" w:hAnsi="Garamond"/>
          <w:sz w:val="28"/>
          <w:szCs w:val="28"/>
        </w:rPr>
        <w:t xml:space="preserve">Istennek tartozik felelősséggel. Mindszenty </w:t>
      </w:r>
      <w:r w:rsidR="007809CA" w:rsidRPr="00D863CF">
        <w:rPr>
          <w:rFonts w:ascii="Garamond" w:hAnsi="Garamond"/>
          <w:sz w:val="28"/>
          <w:szCs w:val="28"/>
        </w:rPr>
        <w:t>bíboros</w:t>
      </w:r>
      <w:r w:rsidR="000D42E6" w:rsidRPr="00D863CF">
        <w:rPr>
          <w:rFonts w:ascii="Garamond" w:hAnsi="Garamond"/>
          <w:sz w:val="28"/>
          <w:szCs w:val="28"/>
        </w:rPr>
        <w:t xml:space="preserve">, „Isten embere” lelkiismeretét követte szabadon (nem „kényszernek” engedve, vö. </w:t>
      </w:r>
      <w:r w:rsidR="000D42E6" w:rsidRPr="00AE0F59">
        <w:rPr>
          <w:rFonts w:ascii="Garamond" w:hAnsi="Garamond"/>
          <w:i/>
          <w:sz w:val="28"/>
          <w:szCs w:val="28"/>
        </w:rPr>
        <w:t>R</w:t>
      </w:r>
      <w:r w:rsidR="000D42E6" w:rsidRPr="00D863CF">
        <w:rPr>
          <w:rFonts w:ascii="Garamond" w:hAnsi="Garamond"/>
          <w:sz w:val="28"/>
          <w:szCs w:val="28"/>
        </w:rPr>
        <w:t xml:space="preserve"> 13)</w:t>
      </w:r>
      <w:r w:rsidR="004016D1" w:rsidRPr="00D863CF">
        <w:rPr>
          <w:rFonts w:ascii="Garamond" w:hAnsi="Garamond"/>
          <w:sz w:val="28"/>
          <w:szCs w:val="28"/>
        </w:rPr>
        <w:t>, amikor Istent, Egyházát és magyar népét</w:t>
      </w:r>
      <w:r w:rsidR="007809CA" w:rsidRPr="00D863CF">
        <w:rPr>
          <w:rFonts w:ascii="Garamond" w:hAnsi="Garamond"/>
          <w:sz w:val="28"/>
          <w:szCs w:val="28"/>
        </w:rPr>
        <w:t xml:space="preserve"> szolgálta hűségesen egyházkormányzó és lelkipásztori tevékenységével. </w:t>
      </w:r>
    </w:p>
    <w:p w:rsidR="00B2513F" w:rsidRPr="00D863CF" w:rsidRDefault="000D42E6" w:rsidP="00AE0F59">
      <w:pPr>
        <w:spacing w:after="0" w:line="240" w:lineRule="auto"/>
        <w:ind w:firstLine="708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  <w:r w:rsidRPr="00D863CF">
        <w:rPr>
          <w:rFonts w:ascii="Garamond" w:hAnsi="Garamond"/>
          <w:sz w:val="28"/>
          <w:szCs w:val="28"/>
        </w:rPr>
        <w:t xml:space="preserve">Ezért </w:t>
      </w:r>
      <w:r w:rsidR="004016D1" w:rsidRPr="00D863CF">
        <w:rPr>
          <w:rFonts w:ascii="Garamond" w:hAnsi="Garamond"/>
          <w:sz w:val="28"/>
          <w:szCs w:val="28"/>
        </w:rPr>
        <w:t xml:space="preserve">joggal </w:t>
      </w:r>
      <w:r w:rsidRPr="00D863CF">
        <w:rPr>
          <w:rFonts w:ascii="Garamond" w:hAnsi="Garamond"/>
          <w:sz w:val="28"/>
          <w:szCs w:val="28"/>
        </w:rPr>
        <w:t xml:space="preserve">írhatta a történész </w:t>
      </w:r>
      <w:r w:rsidR="004016D1" w:rsidRPr="00D863CF">
        <w:rPr>
          <w:rFonts w:ascii="Garamond" w:hAnsi="Garamond"/>
          <w:sz w:val="28"/>
          <w:szCs w:val="28"/>
        </w:rPr>
        <w:t xml:space="preserve">Balogh Margit </w:t>
      </w:r>
      <w:r w:rsidR="00A232D6" w:rsidRPr="00D863CF">
        <w:rPr>
          <w:rFonts w:ascii="Garamond" w:hAnsi="Garamond"/>
          <w:sz w:val="28"/>
          <w:szCs w:val="28"/>
        </w:rPr>
        <w:t>monográfiája végén</w:t>
      </w:r>
      <w:r w:rsidRPr="00D863CF">
        <w:rPr>
          <w:rFonts w:ascii="Garamond" w:hAnsi="Garamond"/>
          <w:sz w:val="28"/>
          <w:szCs w:val="28"/>
        </w:rPr>
        <w:t xml:space="preserve">: </w:t>
      </w:r>
      <w:r w:rsidRPr="00AE0F59">
        <w:rPr>
          <w:rFonts w:ascii="Garamond" w:hAnsi="Garamond"/>
          <w:i/>
          <w:sz w:val="28"/>
          <w:szCs w:val="28"/>
        </w:rPr>
        <w:t>„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Mindszenty József a magyar történelemben ritka személyes autoritással és fölényes erkölcsi erővel képviselte meggyőződését, szó szerint az utolsó szívdobbanásig. Élete méltán magasztosult a diktatúrákkal szembeni ellenállás jelképévé és a hűség példájává, aki mindenkor hű maradt Istenéhez, egyházához, hazájához és népéhez.”</w:t>
      </w:r>
      <w:r w:rsidR="0087219D" w:rsidRPr="00605809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8"/>
      </w:r>
    </w:p>
    <w:p w:rsidR="00AE0F59" w:rsidRDefault="00AE0F59" w:rsidP="00D863CF">
      <w:pPr>
        <w:spacing w:after="0" w:line="240" w:lineRule="auto"/>
        <w:jc w:val="both"/>
        <w:rPr>
          <w:rFonts w:ascii="Garamond" w:eastAsia="Times New Roman" w:hAnsi="Garamond"/>
          <w:b/>
          <w:i/>
          <w:iCs/>
          <w:sz w:val="28"/>
          <w:szCs w:val="28"/>
          <w:lang w:eastAsia="hu-HU"/>
        </w:rPr>
      </w:pPr>
    </w:p>
    <w:p w:rsidR="00605809" w:rsidRDefault="00605809" w:rsidP="00D863CF">
      <w:pPr>
        <w:spacing w:after="0" w:line="240" w:lineRule="auto"/>
        <w:jc w:val="both"/>
        <w:rPr>
          <w:rFonts w:ascii="Garamond" w:eastAsia="Times New Roman" w:hAnsi="Garamond"/>
          <w:b/>
          <w:i/>
          <w:iCs/>
          <w:sz w:val="28"/>
          <w:szCs w:val="28"/>
          <w:lang w:eastAsia="hu-HU"/>
        </w:rPr>
      </w:pPr>
    </w:p>
    <w:p w:rsidR="004016D1" w:rsidRPr="00AE0F59" w:rsidRDefault="004016D1" w:rsidP="00D863CF">
      <w:pPr>
        <w:spacing w:after="0" w:line="240" w:lineRule="auto"/>
        <w:jc w:val="both"/>
        <w:rPr>
          <w:rFonts w:ascii="Garamond" w:eastAsia="Times New Roman" w:hAnsi="Garamond"/>
          <w:i/>
          <w:iCs/>
          <w:sz w:val="28"/>
          <w:szCs w:val="28"/>
          <w:lang w:eastAsia="hu-HU"/>
        </w:rPr>
      </w:pPr>
      <w:r w:rsidRPr="00AE0F59">
        <w:rPr>
          <w:rFonts w:ascii="Garamond" w:eastAsia="Times New Roman" w:hAnsi="Garamond"/>
          <w:i/>
          <w:iCs/>
          <w:sz w:val="28"/>
          <w:szCs w:val="28"/>
          <w:lang w:eastAsia="hu-HU"/>
        </w:rPr>
        <w:t>Mindszenty és az Ostpolitik</w:t>
      </w:r>
    </w:p>
    <w:p w:rsidR="00AE0F59" w:rsidRDefault="00AE0F59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</w:p>
    <w:p w:rsidR="00F72EAB" w:rsidRPr="00D863CF" w:rsidRDefault="009E18D1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Balogh Margit</w:t>
      </w:r>
      <w:r w:rsidR="00605809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a „Mindszenty-ügy” értelmezésnél </w:t>
      </w:r>
      <w:r w:rsidR="00C008B6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a </w:t>
      </w:r>
      <w:r w:rsidR="00C008B6" w:rsidRPr="00AE0F59">
        <w:rPr>
          <w:rFonts w:ascii="Garamond" w:eastAsia="Times New Roman" w:hAnsi="Garamond"/>
          <w:i/>
          <w:iCs/>
          <w:sz w:val="28"/>
          <w:szCs w:val="28"/>
          <w:lang w:eastAsia="hu-HU"/>
        </w:rPr>
        <w:t>R</w:t>
      </w:r>
      <w:r w:rsidR="00AE0F59" w:rsidRPr="00AE0F59">
        <w:rPr>
          <w:rFonts w:ascii="Garamond" w:eastAsia="Times New Roman" w:hAnsi="Garamond"/>
          <w:i/>
          <w:iCs/>
          <w:sz w:val="28"/>
          <w:szCs w:val="28"/>
          <w:lang w:eastAsia="hu-HU"/>
        </w:rPr>
        <w:t>ubi</w:t>
      </w:r>
      <w:r w:rsidR="00605809">
        <w:rPr>
          <w:rFonts w:ascii="Garamond" w:eastAsia="Times New Roman" w:hAnsi="Garamond"/>
          <w:i/>
          <w:iCs/>
          <w:sz w:val="28"/>
          <w:szCs w:val="28"/>
          <w:lang w:eastAsia="hu-HU"/>
        </w:rPr>
        <w:t>co</w:t>
      </w:r>
      <w:r w:rsidR="00AE0F59" w:rsidRPr="00AE0F59">
        <w:rPr>
          <w:rFonts w:ascii="Garamond" w:eastAsia="Times New Roman" w:hAnsi="Garamond"/>
          <w:i/>
          <w:iCs/>
          <w:sz w:val="28"/>
          <w:szCs w:val="28"/>
          <w:lang w:eastAsia="hu-HU"/>
        </w:rPr>
        <w:t>n</w:t>
      </w:r>
      <w:r w:rsidR="00C008B6" w:rsidRPr="00D863CF">
        <w:rPr>
          <w:rFonts w:ascii="Garamond" w:eastAsia="Times New Roman" w:hAnsi="Garamond"/>
          <w:iCs/>
          <w:sz w:val="28"/>
          <w:szCs w:val="28"/>
          <w:lang w:eastAsia="hu-HU"/>
        </w:rPr>
        <w:t>-cikkben</w:t>
      </w:r>
      <w:r w:rsidR="00605809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C008B6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is 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természetesen kitér az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elkerülhetetlen 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Ostpolitik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ra,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ezen belül VI. Pál pápa és Agostino</w:t>
      </w:r>
      <w:r w:rsidR="00605809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Casaroli bíboros szerepére.</w:t>
      </w:r>
      <w:r w:rsidR="00605809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(</w:t>
      </w:r>
      <w:r w:rsidRPr="00605809">
        <w:rPr>
          <w:rFonts w:ascii="Garamond" w:eastAsia="Times New Roman" w:hAnsi="Garamond"/>
          <w:i/>
          <w:iCs/>
          <w:sz w:val="28"/>
          <w:szCs w:val="28"/>
          <w:lang w:eastAsia="hu-HU"/>
        </w:rPr>
        <w:t>R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12</w:t>
      </w:r>
      <w:r w:rsidR="00605809">
        <w:rPr>
          <w:rFonts w:ascii="Garamond" w:eastAsia="Times New Roman" w:hAnsi="Garamond"/>
          <w:iCs/>
          <w:sz w:val="28"/>
          <w:szCs w:val="28"/>
          <w:lang w:eastAsia="hu-HU"/>
        </w:rPr>
        <w:t>–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13) Anélkül, hogy ezt a bonyolult kér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>d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ést újra megvitatnám</w:t>
      </w:r>
      <w:r w:rsidR="00C40583" w:rsidRPr="00D863CF">
        <w:rPr>
          <w:rFonts w:ascii="Garamond" w:eastAsia="Times New Roman" w:hAnsi="Garamond"/>
          <w:iCs/>
          <w:sz w:val="28"/>
          <w:szCs w:val="28"/>
          <w:lang w:eastAsia="hu-HU"/>
        </w:rPr>
        <w:t>,</w:t>
      </w:r>
      <w:r w:rsidRPr="00D863CF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9"/>
      </w:r>
      <w:r w:rsidR="00C40583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szeretném kiigazítani azt az elterjedt vélekedést</w:t>
      </w:r>
      <w:r w:rsidR="00605809">
        <w:rPr>
          <w:rFonts w:ascii="Garamond" w:eastAsia="Times New Roman" w:hAnsi="Garamond"/>
          <w:iCs/>
          <w:sz w:val="28"/>
          <w:szCs w:val="28"/>
          <w:lang w:eastAsia="hu-HU"/>
        </w:rPr>
        <w:t>,</w:t>
      </w:r>
      <w:r w:rsidR="00C40583" w:rsidRPr="00D863CF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10"/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hogy Mindszenty tevékenységét elsősorban </w:t>
      </w:r>
      <w:r w:rsidR="00642A3D"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politikai, nem pedig lelkipásztori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szempontok vezérelték. Balogh Margit szerint Mindszenty az Ostpolitik „vezéráldozatává” vált. 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lastRenderedPageBreak/>
        <w:t>Mert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a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Szentszék </w:t>
      </w:r>
      <w:r w:rsidR="00F72EAB" w:rsidRPr="00D863CF">
        <w:rPr>
          <w:rFonts w:ascii="Garamond" w:eastAsia="Times New Roman" w:hAnsi="Garamond"/>
          <w:iCs/>
          <w:sz w:val="28"/>
          <w:szCs w:val="28"/>
          <w:lang w:eastAsia="hu-HU"/>
        </w:rPr>
        <w:t>„látszólag leértékelte Mindszenty addigi hősies kiállását”, amikor tárgyalásaival, keleti politikájával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elsősorban a hierarchia újbóli felépítését, a püspökök kinevezését célozta. „Ismerjük el – írja 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–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>,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>hogy Róma szemszögéből nem is lehetett valódi dilemma a magyar katolikus egyház élet- és működésképessége, il</w:t>
      </w:r>
      <w:r w:rsidR="00F72EAB" w:rsidRPr="00D863CF">
        <w:rPr>
          <w:rFonts w:ascii="Garamond" w:eastAsia="Times New Roman" w:hAnsi="Garamond"/>
          <w:iCs/>
          <w:sz w:val="28"/>
          <w:szCs w:val="28"/>
          <w:lang w:eastAsia="hu-HU"/>
        </w:rPr>
        <w:t>l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et</w:t>
      </w:r>
      <w:r w:rsidR="00642A3D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ve az önkéntes rabsággal lelki szenvedést </w:t>
      </w:r>
      <w:r w:rsidR="00F72EAB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vállaló Mindszenty bíboros tanúságtétele közötti választás.” </w:t>
      </w:r>
    </w:p>
    <w:p w:rsidR="009E18D1" w:rsidRPr="00D863CF" w:rsidRDefault="00F72EAB" w:rsidP="00A91278">
      <w:pPr>
        <w:spacing w:after="0" w:line="240" w:lineRule="auto"/>
        <w:ind w:firstLine="708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Ezt a kijelentést megkérdőjelezik azok, akik közelebbről ismerik A. Casaroli szellemi hagyatékát (lásd G. Barberini monográfiáit)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,</w:t>
      </w:r>
      <w:r w:rsidR="0047591D" w:rsidRPr="00D863CF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11"/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valamint a magyar hatóságokkal a Mindszenty-ügyben tárgyaló vatikáni képviselők taktikázását, így p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éldául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G. Cheli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kétes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szerepét, aki nemcsak VI. Pált, hanem még főnökét, Casaroli bíborost is félrevezette.</w:t>
      </w:r>
      <w:r w:rsidR="0047591D" w:rsidRPr="00D863CF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12"/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A tárgyilagosságra törekvő 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>pozit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i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>vista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történész Balogh Margit 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– részben helyrebillentve fentebb bemutatott dilemmáját 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–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>maga is megjegyzi: „A Szentszék keleti politikájának értékelése, újra</w:t>
      </w:r>
      <w:r w:rsidR="007809CA" w:rsidRPr="00D863CF">
        <w:rPr>
          <w:rFonts w:ascii="Garamond" w:eastAsia="Times New Roman" w:hAnsi="Garamond"/>
          <w:iCs/>
          <w:sz w:val="28"/>
          <w:szCs w:val="28"/>
          <w:lang w:eastAsia="hu-HU"/>
        </w:rPr>
        <w:t>gondolás ma is javában tart, ah</w:t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>ogy az akkori szereplők – Agostino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>Casarolival az élen – megítélése is viták kereszttüzében áll. (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…</w:t>
      </w:r>
      <w:r w:rsidR="00F24290" w:rsidRPr="00D863CF">
        <w:rPr>
          <w:rFonts w:ascii="Garamond" w:eastAsia="Times New Roman" w:hAnsi="Garamond"/>
          <w:iCs/>
          <w:sz w:val="28"/>
          <w:szCs w:val="28"/>
          <w:lang w:eastAsia="hu-HU"/>
        </w:rPr>
        <w:t>) Nemigen vitatja ma már senki, hogy a keleti politika eredményei a vártnál csekélyebbek voltak, a tárgyalások nehezen haladtak, a rezsimek a megállapodásokat csak részben vagy egyáltalán nem tartották be, de ettől függetlenül néhány érseket kineveztek, bebörtönzött embereket kiengedtek. Ez még igen távol állt a vallásszabadságtól</w:t>
      </w:r>
      <w:r w:rsidR="005F1EC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, de az egyházak 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»</w:t>
      </w:r>
      <w:r w:rsidR="005F1EC0" w:rsidRPr="00D863CF">
        <w:rPr>
          <w:rFonts w:ascii="Garamond" w:eastAsia="Times New Roman" w:hAnsi="Garamond"/>
          <w:iCs/>
          <w:sz w:val="28"/>
          <w:szCs w:val="28"/>
          <w:lang w:eastAsia="hu-HU"/>
        </w:rPr>
        <w:t>állagromlása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«</w:t>
      </w:r>
      <w:r w:rsidR="005F1EC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lelassult.” (</w:t>
      </w:r>
      <w:r w:rsidR="005F1EC0" w:rsidRPr="00A91278">
        <w:rPr>
          <w:rFonts w:ascii="Garamond" w:eastAsia="Times New Roman" w:hAnsi="Garamond"/>
          <w:i/>
          <w:iCs/>
          <w:sz w:val="28"/>
          <w:szCs w:val="28"/>
          <w:lang w:eastAsia="hu-HU"/>
        </w:rPr>
        <w:t>R</w:t>
      </w:r>
      <w:r w:rsidR="005F1EC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12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–</w:t>
      </w:r>
      <w:r w:rsidR="005F1EC0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13) </w:t>
      </w:r>
    </w:p>
    <w:p w:rsidR="005F1EC0" w:rsidRPr="00D863CF" w:rsidRDefault="005F1EC0" w:rsidP="00A91278">
      <w:pPr>
        <w:spacing w:after="0" w:line="240" w:lineRule="auto"/>
        <w:ind w:firstLine="708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Ezek után nyugodtan megismétlem, amit az 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Ostpolitik</w:t>
      </w:r>
      <w:r w:rsidR="00982C1F" w:rsidRPr="00D863CF">
        <w:rPr>
          <w:rFonts w:ascii="Garamond" w:eastAsia="Times New Roman" w:hAnsi="Garamond"/>
          <w:iCs/>
          <w:sz w:val="28"/>
          <w:szCs w:val="28"/>
          <w:lang w:eastAsia="hu-HU"/>
        </w:rPr>
        <w:t>ról írt könyvemben megállap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ítottam </w:t>
      </w:r>
      <w:r w:rsidR="00982C1F" w:rsidRPr="00D863CF">
        <w:rPr>
          <w:rFonts w:ascii="Garamond" w:eastAsia="Times New Roman" w:hAnsi="Garamond"/>
          <w:iCs/>
          <w:sz w:val="28"/>
          <w:szCs w:val="28"/>
          <w:lang w:eastAsia="hu-HU"/>
        </w:rPr>
        <w:t>: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Mindszenty bíboros 1971-es – Zágon Józseffel  megfogalmazott 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–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Pro memoriá</w:t>
      </w:r>
      <w:r w:rsidR="004D5136" w:rsidRPr="00D863CF">
        <w:rPr>
          <w:rFonts w:ascii="Garamond" w:eastAsia="Times New Roman" w:hAnsi="Garamond"/>
          <w:iCs/>
          <w:sz w:val="28"/>
          <w:szCs w:val="28"/>
          <w:lang w:eastAsia="hu-HU"/>
        </w:rPr>
        <w:t>ja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a Szentszék keleti politikájáról</w:t>
      </w:r>
      <w:r w:rsidR="00B86614" w:rsidRPr="00D863CF">
        <w:rPr>
          <w:rFonts w:ascii="Garamond" w:eastAsia="Times New Roman" w:hAnsi="Garamond"/>
          <w:iCs/>
          <w:sz w:val="28"/>
          <w:szCs w:val="28"/>
          <w:lang w:eastAsia="hu-HU"/>
        </w:rPr>
        <w:t>, az egyházüldöz</w:t>
      </w:r>
      <w:r w:rsidR="004D5136" w:rsidRPr="00D863CF">
        <w:rPr>
          <w:rFonts w:ascii="Garamond" w:eastAsia="Times New Roman" w:hAnsi="Garamond"/>
          <w:iCs/>
          <w:sz w:val="28"/>
          <w:szCs w:val="28"/>
          <w:lang w:eastAsia="hu-HU"/>
        </w:rPr>
        <w:t>ő rendszerről hű képet festett.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4D5136" w:rsidRPr="00D863CF">
        <w:rPr>
          <w:rFonts w:ascii="Garamond" w:eastAsia="Times New Roman" w:hAnsi="Garamond"/>
          <w:iCs/>
          <w:sz w:val="28"/>
          <w:szCs w:val="28"/>
          <w:lang w:eastAsia="hu-HU"/>
        </w:rPr>
        <w:t>Egyébként a valós helyzetet</w:t>
      </w:r>
      <w:r w:rsidR="00B86614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jól látta </w:t>
      </w:r>
      <w:r w:rsidR="004D5136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korábban is </w:t>
      </w:r>
      <w:r w:rsidR="00B86614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az 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>a</w:t>
      </w:r>
      <w:r w:rsidR="00B86614" w:rsidRPr="00D863CF">
        <w:rPr>
          <w:rFonts w:ascii="Garamond" w:eastAsia="Times New Roman" w:hAnsi="Garamond"/>
          <w:iCs/>
          <w:sz w:val="28"/>
          <w:szCs w:val="28"/>
          <w:lang w:eastAsia="hu-HU"/>
        </w:rPr>
        <w:t>merikai követségen töltött félrabságban is.</w:t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4D5136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Azért akarta mindenáron kiadni </w:t>
      </w:r>
      <w:r w:rsidR="004D5136"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Emlékirata</w:t>
      </w:r>
      <w:r w:rsidR="004D5136" w:rsidRPr="00A91278">
        <w:rPr>
          <w:rFonts w:ascii="Garamond" w:eastAsia="Times New Roman" w:hAnsi="Garamond"/>
          <w:i/>
          <w:iCs/>
          <w:sz w:val="28"/>
          <w:szCs w:val="28"/>
          <w:lang w:eastAsia="hu-HU"/>
        </w:rPr>
        <w:t>i</w:t>
      </w:r>
      <w:r w:rsidR="004D5136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t is, hogy a szabad világ értesüljön a kommunista diktatúra </w:t>
      </w:r>
      <w:r w:rsidR="00CB79FB" w:rsidRPr="00D863CF">
        <w:rPr>
          <w:rFonts w:ascii="Garamond" w:eastAsia="Times New Roman" w:hAnsi="Garamond"/>
          <w:iCs/>
          <w:sz w:val="28"/>
          <w:szCs w:val="28"/>
          <w:lang w:eastAsia="hu-HU"/>
        </w:rPr>
        <w:t>valóságáról.</w:t>
      </w:r>
      <w:r w:rsidRPr="00D863CF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13"/>
      </w:r>
      <w:r w:rsid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E74C30" w:rsidRPr="00D863CF">
        <w:rPr>
          <w:rFonts w:ascii="Garamond" w:eastAsia="Times New Roman" w:hAnsi="Garamond"/>
          <w:iCs/>
          <w:sz w:val="28"/>
          <w:szCs w:val="28"/>
          <w:lang w:eastAsia="hu-HU"/>
        </w:rPr>
        <w:t>Itt csak felsorolásra szorítkozom:</w:t>
      </w:r>
    </w:p>
    <w:p w:rsidR="00A91278" w:rsidRDefault="00A91278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</w:p>
    <w:p w:rsidR="00E74C30" w:rsidRPr="00A91278" w:rsidRDefault="00A91278" w:rsidP="00A91278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  <w:r w:rsidRPr="00A91278">
        <w:rPr>
          <w:rFonts w:ascii="Garamond" w:eastAsia="Times New Roman" w:hAnsi="Garamond"/>
          <w:i/>
          <w:iCs/>
          <w:sz w:val="28"/>
          <w:szCs w:val="28"/>
          <w:lang w:eastAsia="hu-HU"/>
        </w:rPr>
        <w:t>1.</w:t>
      </w:r>
      <w:r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>Elvileg nem vonja kétségbe a Szentszék és a kommunista államok kapcsolt keresését, mert az a tény, hogy a Szentszék figyeli az egyház helyzetét, mérséklőleg hathat az elnyomókra. A Szentszéknek kötelessége kere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>s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>ni minden alkalmat, h</w:t>
      </w:r>
      <w:r>
        <w:rPr>
          <w:rFonts w:ascii="Garamond" w:eastAsia="Times New Roman" w:hAnsi="Garamond"/>
          <w:iCs/>
          <w:sz w:val="28"/>
          <w:szCs w:val="28"/>
          <w:lang w:eastAsia="hu-HU"/>
        </w:rPr>
        <w:t>o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>gy</w:t>
      </w:r>
      <w:r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az elnyomott egyházak sorsát enyhítse. </w:t>
      </w:r>
      <w:r w:rsidR="00E74C30" w:rsidRPr="00A91278">
        <w:rPr>
          <w:rFonts w:ascii="Garamond" w:eastAsia="Times New Roman" w:hAnsi="Garamond"/>
          <w:i/>
          <w:iCs/>
          <w:sz w:val="28"/>
          <w:szCs w:val="28"/>
          <w:lang w:eastAsia="hu-HU"/>
        </w:rPr>
        <w:t>2.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Az egyház jövője ezekben az országokban attól függ, hogy mennyiben sikerül a hitet átmenteni a jövő nemzedékek számára. 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lastRenderedPageBreak/>
        <w:t>Elsőrendű fontosságú</w:t>
      </w:r>
      <w:r>
        <w:rPr>
          <w:rFonts w:ascii="Garamond" w:eastAsia="Times New Roman" w:hAnsi="Garamond"/>
          <w:iCs/>
          <w:sz w:val="28"/>
          <w:szCs w:val="28"/>
          <w:lang w:eastAsia="hu-HU"/>
        </w:rPr>
        <w:t>a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>k: az iskolai és templomi hitoktatás, a kereszté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>n</w:t>
      </w:r>
      <w:r w:rsidR="00E74C30" w:rsidRPr="00A91278">
        <w:rPr>
          <w:rFonts w:ascii="Garamond" w:eastAsia="Times New Roman" w:hAnsi="Garamond"/>
          <w:iCs/>
          <w:sz w:val="28"/>
          <w:szCs w:val="28"/>
          <w:lang w:eastAsia="hu-HU"/>
        </w:rPr>
        <w:t>y igazságok terjesztése iskolai, plébániai, családi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szinten vagy a sajtó útján. </w:t>
      </w:r>
      <w:r w:rsidR="002A5B7C" w:rsidRPr="00A91278">
        <w:rPr>
          <w:rFonts w:ascii="Garamond" w:eastAsia="Times New Roman" w:hAnsi="Garamond"/>
          <w:i/>
          <w:iCs/>
          <w:sz w:val="28"/>
          <w:szCs w:val="28"/>
          <w:lang w:eastAsia="hu-HU"/>
        </w:rPr>
        <w:t>3.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Súlyos mulasztás, hogy a Szentszék nem tájékoztatja a közvéleményt az elnyomott egyházak igazi helyzetéről. </w:t>
      </w:r>
      <w:r w:rsidR="002A5B7C" w:rsidRPr="00A91278">
        <w:rPr>
          <w:rFonts w:ascii="Garamond" w:eastAsia="Times New Roman" w:hAnsi="Garamond"/>
          <w:i/>
          <w:iCs/>
          <w:sz w:val="28"/>
          <w:szCs w:val="28"/>
          <w:lang w:eastAsia="hu-HU"/>
        </w:rPr>
        <w:t>4.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Úgy tűnik, hogy a szentszéki diplomácia fő</w:t>
      </w:r>
      <w:r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>célja a hierarchia életben tartás, püspöki székek betöltése. De a kinevezéseknek csak akkor van értelme, ha v</w:t>
      </w:r>
      <w:r w:rsidR="002516EB">
        <w:rPr>
          <w:rFonts w:ascii="Garamond" w:eastAsia="Times New Roman" w:hAnsi="Garamond"/>
          <w:iCs/>
          <w:sz w:val="28"/>
          <w:szCs w:val="28"/>
          <w:lang w:eastAsia="hu-HU"/>
        </w:rPr>
        <w:t>a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n már biztosítva a főpásztorok működésének szabad lehetősége. </w:t>
      </w:r>
      <w:r w:rsidR="002A5B7C" w:rsidRPr="002516EB">
        <w:rPr>
          <w:rFonts w:ascii="Garamond" w:eastAsia="Times New Roman" w:hAnsi="Garamond"/>
          <w:i/>
          <w:iCs/>
          <w:sz w:val="28"/>
          <w:szCs w:val="28"/>
          <w:lang w:eastAsia="hu-HU"/>
        </w:rPr>
        <w:t>5.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Az ún. papi békemozgalom a kommunista rendszer szerve az egyház belső szétzülle</w:t>
      </w:r>
      <w:r w:rsidR="00D27162" w:rsidRPr="00A91278">
        <w:rPr>
          <w:rFonts w:ascii="Garamond" w:eastAsia="Times New Roman" w:hAnsi="Garamond"/>
          <w:iCs/>
          <w:sz w:val="28"/>
          <w:szCs w:val="28"/>
          <w:lang w:eastAsia="hu-HU"/>
        </w:rPr>
        <w:t>s</w:t>
      </w:r>
      <w:r w:rsidR="002A5B7C" w:rsidRPr="00A91278">
        <w:rPr>
          <w:rFonts w:ascii="Garamond" w:eastAsia="Times New Roman" w:hAnsi="Garamond"/>
          <w:iCs/>
          <w:sz w:val="28"/>
          <w:szCs w:val="28"/>
          <w:lang w:eastAsia="hu-HU"/>
        </w:rPr>
        <w:t>ztésére</w:t>
      </w:r>
      <w:r w:rsidR="00D27162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. </w:t>
      </w:r>
      <w:r w:rsidR="00D27162" w:rsidRPr="002516EB">
        <w:rPr>
          <w:rFonts w:ascii="Garamond" w:eastAsia="Times New Roman" w:hAnsi="Garamond"/>
          <w:i/>
          <w:iCs/>
          <w:sz w:val="28"/>
          <w:szCs w:val="28"/>
          <w:lang w:eastAsia="hu-HU"/>
        </w:rPr>
        <w:t>6.</w:t>
      </w:r>
      <w:r w:rsidR="00D27162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A kommunisták terve, hogy a vallást és az egyházat kiirtják, nem változott, csak finomultak módszereik. </w:t>
      </w:r>
      <w:r w:rsidR="00EA0FEA" w:rsidRPr="00EA0FEA">
        <w:rPr>
          <w:rFonts w:ascii="Garamond" w:eastAsia="Times New Roman" w:hAnsi="Garamond"/>
          <w:i/>
          <w:iCs/>
          <w:sz w:val="28"/>
          <w:szCs w:val="28"/>
          <w:lang w:eastAsia="hu-HU"/>
        </w:rPr>
        <w:t>7</w:t>
      </w:r>
      <w:r w:rsidR="00D27162" w:rsidRPr="00EA0FEA">
        <w:rPr>
          <w:rFonts w:ascii="Garamond" w:eastAsia="Times New Roman" w:hAnsi="Garamond"/>
          <w:i/>
          <w:iCs/>
          <w:sz w:val="28"/>
          <w:szCs w:val="28"/>
          <w:lang w:eastAsia="hu-HU"/>
        </w:rPr>
        <w:t>.</w:t>
      </w:r>
      <w:r w:rsidR="00D27162" w:rsidRPr="00A91278">
        <w:rPr>
          <w:rFonts w:ascii="Garamond" w:eastAsia="Times New Roman" w:hAnsi="Garamond"/>
          <w:iCs/>
          <w:sz w:val="28"/>
          <w:szCs w:val="28"/>
          <w:lang w:eastAsia="hu-HU"/>
        </w:rPr>
        <w:t xml:space="preserve"> A szentszéki diplomáciának segítenie kell az ateista rendszerben élő pásztorokat és híveket az igazi keresztény tanúságtételben.</w:t>
      </w:r>
      <w:r w:rsidR="0000010E" w:rsidRPr="00D863CF">
        <w:rPr>
          <w:rStyle w:val="Lbjegyzet-hivatkozs"/>
          <w:rFonts w:ascii="Garamond" w:eastAsia="Times New Roman" w:hAnsi="Garamond"/>
          <w:iCs/>
          <w:sz w:val="28"/>
          <w:szCs w:val="28"/>
          <w:lang w:eastAsia="hu-HU"/>
        </w:rPr>
        <w:footnoteReference w:id="14"/>
      </w:r>
    </w:p>
    <w:p w:rsidR="00D27162" w:rsidRPr="00D863CF" w:rsidRDefault="0081112A" w:rsidP="00EA0FEA">
      <w:pPr>
        <w:spacing w:after="0" w:line="240" w:lineRule="auto"/>
        <w:ind w:firstLine="708"/>
        <w:jc w:val="both"/>
        <w:rPr>
          <w:rFonts w:ascii="Garamond" w:eastAsia="Times New Roman" w:hAnsi="Garamond"/>
          <w:i/>
          <w:iCs/>
          <w:sz w:val="28"/>
          <w:szCs w:val="28"/>
          <w:lang w:eastAsia="hu-HU"/>
        </w:rPr>
      </w:pP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Egyik üldözött, bebörtönzött vezető rendtársammal m</w:t>
      </w:r>
      <w:r w:rsidR="00D27162" w:rsidRPr="00D863CF">
        <w:rPr>
          <w:rFonts w:ascii="Garamond" w:eastAsia="Times New Roman" w:hAnsi="Garamond"/>
          <w:iCs/>
          <w:sz w:val="28"/>
          <w:szCs w:val="28"/>
          <w:lang w:eastAsia="hu-HU"/>
        </w:rPr>
        <w:t>indezt így fogla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lhatjuk </w:t>
      </w:r>
      <w:r w:rsidR="00D27162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össze: </w:t>
      </w:r>
      <w:r w:rsidR="00D27162"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 xml:space="preserve">Úgy </w:t>
      </w:r>
      <w:r w:rsidR="00EA0FEA">
        <w:rPr>
          <w:rFonts w:ascii="Garamond" w:eastAsia="Times New Roman" w:hAnsi="Garamond"/>
          <w:i/>
          <w:iCs/>
          <w:sz w:val="28"/>
          <w:szCs w:val="28"/>
          <w:lang w:eastAsia="hu-HU"/>
        </w:rPr>
        <w:t>éreztük</w:t>
      </w:r>
      <w:r w:rsidR="00D27162"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, hogy a diplomácia egyháza (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=</w:t>
      </w:r>
      <w:r w:rsidR="00EA0FEA">
        <w:rPr>
          <w:rFonts w:ascii="Garamond" w:eastAsia="Times New Roman" w:hAnsi="Garamond"/>
          <w:i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a</w:t>
      </w:r>
      <w:r w:rsidR="00D27162"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 xml:space="preserve"> szentszéki diplomácia) megfeledkezett a vértanúk egyházáról.</w:t>
      </w:r>
    </w:p>
    <w:p w:rsidR="00E74C30" w:rsidRPr="00D863CF" w:rsidRDefault="00E74C30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</w:p>
    <w:p w:rsidR="00E043D6" w:rsidRDefault="00E043D6" w:rsidP="00D863CF">
      <w:pPr>
        <w:spacing w:after="0" w:line="240" w:lineRule="auto"/>
        <w:jc w:val="both"/>
        <w:rPr>
          <w:rFonts w:ascii="Garamond" w:eastAsia="Times New Roman" w:hAnsi="Garamond"/>
          <w:b/>
          <w:i/>
          <w:iCs/>
          <w:sz w:val="28"/>
          <w:szCs w:val="28"/>
          <w:lang w:eastAsia="hu-HU"/>
        </w:rPr>
      </w:pPr>
    </w:p>
    <w:p w:rsidR="00B86614" w:rsidRPr="00E043D6" w:rsidRDefault="00B86614" w:rsidP="00D863CF">
      <w:pPr>
        <w:spacing w:after="0" w:line="240" w:lineRule="auto"/>
        <w:jc w:val="both"/>
        <w:rPr>
          <w:rFonts w:ascii="Garamond" w:eastAsia="Times New Roman" w:hAnsi="Garamond"/>
          <w:i/>
          <w:iCs/>
          <w:sz w:val="28"/>
          <w:szCs w:val="28"/>
          <w:lang w:eastAsia="hu-HU"/>
        </w:rPr>
      </w:pPr>
      <w:r w:rsidRPr="00E043D6">
        <w:rPr>
          <w:rFonts w:ascii="Garamond" w:eastAsia="Times New Roman" w:hAnsi="Garamond"/>
          <w:i/>
          <w:iCs/>
          <w:sz w:val="28"/>
          <w:szCs w:val="28"/>
          <w:lang w:eastAsia="hu-HU"/>
        </w:rPr>
        <w:t>Befejezésül egy tanúságtétel</w:t>
      </w:r>
    </w:p>
    <w:p w:rsidR="00E043D6" w:rsidRDefault="00E043D6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</w:p>
    <w:p w:rsidR="00B86614" w:rsidRPr="00D863CF" w:rsidRDefault="00B86614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Abból a beszélgetésből idézek, amelyet </w:t>
      </w:r>
      <w:r w:rsidRPr="00E043D6">
        <w:rPr>
          <w:rFonts w:ascii="Garamond" w:eastAsia="Times New Roman" w:hAnsi="Garamond"/>
          <w:i/>
          <w:iCs/>
          <w:sz w:val="28"/>
          <w:szCs w:val="28"/>
          <w:lang w:eastAsia="hu-HU"/>
        </w:rPr>
        <w:t>Bábel Balázs</w:t>
      </w:r>
      <w:r w:rsidRPr="00D863CF">
        <w:rPr>
          <w:rFonts w:ascii="Garamond" w:eastAsia="Times New Roman" w:hAnsi="Garamond"/>
          <w:b/>
          <w:iCs/>
          <w:sz w:val="28"/>
          <w:szCs w:val="28"/>
          <w:lang w:eastAsia="hu-HU"/>
        </w:rPr>
        <w:t xml:space="preserve"> </w:t>
      </w:r>
      <w:r w:rsidR="00A24EF5" w:rsidRPr="00D863CF">
        <w:rPr>
          <w:rFonts w:ascii="Garamond" w:eastAsia="Times New Roman" w:hAnsi="Garamond"/>
          <w:iCs/>
          <w:sz w:val="28"/>
          <w:szCs w:val="28"/>
          <w:lang w:eastAsia="hu-HU"/>
        </w:rPr>
        <w:t>k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alocsa-ke</w:t>
      </w:r>
      <w:r w:rsidR="00A24EF5" w:rsidRPr="00D863CF">
        <w:rPr>
          <w:rFonts w:ascii="Garamond" w:eastAsia="Times New Roman" w:hAnsi="Garamond"/>
          <w:iCs/>
          <w:sz w:val="28"/>
          <w:szCs w:val="28"/>
          <w:lang w:eastAsia="hu-HU"/>
        </w:rPr>
        <w:t>c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skeméti</w:t>
      </w:r>
      <w:r w:rsidR="00E043D6">
        <w:rPr>
          <w:rFonts w:ascii="Garamond" w:eastAsia="Times New Roman" w:hAnsi="Garamond"/>
          <w:iCs/>
          <w:sz w:val="28"/>
          <w:szCs w:val="28"/>
          <w:lang w:eastAsia="hu-HU"/>
        </w:rPr>
        <w:t xml:space="preserve"> 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érsekkel </w:t>
      </w:r>
      <w:r w:rsidR="00A24EF5" w:rsidRPr="00D863CF">
        <w:rPr>
          <w:rFonts w:ascii="Garamond" w:eastAsia="Times New Roman" w:hAnsi="Garamond"/>
          <w:iCs/>
          <w:sz w:val="28"/>
          <w:szCs w:val="28"/>
          <w:lang w:eastAsia="hu-HU"/>
        </w:rPr>
        <w:t>készítettem a Vatikáni Rádió részére Mindszenty József bíboros halálának 40. évfordulóján a „Fehér vértanúról”.</w:t>
      </w:r>
      <w:r w:rsidR="00CB79FB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(</w:t>
      </w:r>
      <w:r w:rsidR="00A24EF5"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Elhangzott 2015. június 2-án.</w:t>
      </w:r>
      <w:r w:rsidR="00CB79FB" w:rsidRPr="00D863CF">
        <w:rPr>
          <w:rFonts w:ascii="Garamond" w:eastAsia="Times New Roman" w:hAnsi="Garamond"/>
          <w:iCs/>
          <w:sz w:val="28"/>
          <w:szCs w:val="28"/>
          <w:lang w:eastAsia="hu-HU"/>
        </w:rPr>
        <w:t>)</w:t>
      </w:r>
    </w:p>
    <w:p w:rsidR="00A24EF5" w:rsidRPr="00D863CF" w:rsidRDefault="00A24EF5" w:rsidP="00E043D6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 xml:space="preserve">„A mai napig kihatással van Mindszenty József bíborosnak életműve a magyar katolikus egyház életére. Hogy nem süllyedtünk még mélyebbre a kommunizmus alatt, az neki is köszönhető. Még az amerikai fogsága idején és külföldi tartózkodása alatt is erőt adott. Az én nemzedékem számára Mindszenty bíboros nagy eszmény. (…) A vértanúknak az igazsága, hősiessége mentette meg a magyar katolikus egyházat. Számunkra a legfájdalmasabb az volt, hogy a diplomáciai kapcsolatok mindig úgy csengtek le a sajtóban, a médiában, hogy minden rendben van. Ennek ellenére mi kisemberek állandóan éreztük az üldöztetést. Persze lehet azt mondani, hogy </w:t>
      </w:r>
      <w:r w:rsidRPr="00E043D6">
        <w:rPr>
          <w:rFonts w:ascii="Garamond" w:hAnsi="Garamond"/>
          <w:i/>
          <w:sz w:val="28"/>
          <w:szCs w:val="28"/>
        </w:rPr>
        <w:t>„supremalex: salus</w:t>
      </w:r>
      <w:r w:rsidR="00E043D6" w:rsidRPr="00E043D6">
        <w:rPr>
          <w:rFonts w:ascii="Garamond" w:hAnsi="Garamond"/>
          <w:i/>
          <w:sz w:val="28"/>
          <w:szCs w:val="28"/>
        </w:rPr>
        <w:t xml:space="preserve"> </w:t>
      </w:r>
      <w:r w:rsidRPr="00E043D6">
        <w:rPr>
          <w:rFonts w:ascii="Garamond" w:hAnsi="Garamond"/>
          <w:i/>
          <w:sz w:val="28"/>
          <w:szCs w:val="28"/>
        </w:rPr>
        <w:t>animarum”,</w:t>
      </w:r>
      <w:r w:rsidRPr="00D863CF">
        <w:rPr>
          <w:rFonts w:ascii="Garamond" w:hAnsi="Garamond"/>
          <w:sz w:val="28"/>
          <w:szCs w:val="28"/>
        </w:rPr>
        <w:t xml:space="preserve"> a legfontosabb törvény a lelkek üdvössége, de éppen azokat hagyták sokszor cserben, akik kitartottak (…) mindennapjaikban, hitoktatási beíratások alkalmával, a hivatalban stb. (…) Ha így tekintek arra az időszakra, akkor Mindszenty bíboros vértanúságának kell igazat adnom, elismerést adnom. (</w:t>
      </w:r>
      <w:r w:rsidR="00E043D6">
        <w:rPr>
          <w:rFonts w:ascii="Garamond" w:hAnsi="Garamond"/>
          <w:sz w:val="28"/>
          <w:szCs w:val="28"/>
        </w:rPr>
        <w:t>…</w:t>
      </w:r>
      <w:r w:rsidRPr="00D863CF">
        <w:rPr>
          <w:rFonts w:ascii="Garamond" w:hAnsi="Garamond"/>
          <w:sz w:val="28"/>
          <w:szCs w:val="28"/>
        </w:rPr>
        <w:t>)</w:t>
      </w:r>
      <w:r w:rsidR="00E043D6">
        <w:rPr>
          <w:rFonts w:ascii="Garamond" w:hAnsi="Garamond"/>
          <w:sz w:val="28"/>
          <w:szCs w:val="28"/>
        </w:rPr>
        <w:t xml:space="preserve"> </w:t>
      </w:r>
      <w:r w:rsidRPr="00D863CF">
        <w:rPr>
          <w:rFonts w:ascii="Garamond" w:hAnsi="Garamond"/>
          <w:sz w:val="28"/>
          <w:szCs w:val="28"/>
        </w:rPr>
        <w:t xml:space="preserve">Amikor a Szabad Európa Rádió közvetítése révén részleteket hallottam Mindszenty bíboros </w:t>
      </w:r>
      <w:r w:rsidRPr="00D863CF">
        <w:rPr>
          <w:rFonts w:ascii="Garamond" w:hAnsi="Garamond"/>
          <w:i/>
          <w:sz w:val="28"/>
          <w:szCs w:val="28"/>
        </w:rPr>
        <w:t>Emlékiratai</w:t>
      </w:r>
      <w:r w:rsidRPr="00D863CF">
        <w:rPr>
          <w:rFonts w:ascii="Garamond" w:hAnsi="Garamond"/>
          <w:sz w:val="28"/>
          <w:szCs w:val="28"/>
        </w:rPr>
        <w:t>ból a hetvenes évek közepén, elborzadtam, átéltem a kihallgatásának történetét –, hogy mit kellett szenvednie a hetekig tartó kínzatástól,</w:t>
      </w:r>
      <w:r w:rsidR="006758D6" w:rsidRPr="00D863CF">
        <w:rPr>
          <w:rFonts w:ascii="Garamond" w:hAnsi="Garamond"/>
          <w:sz w:val="28"/>
          <w:szCs w:val="28"/>
        </w:rPr>
        <w:t xml:space="preserve"> megveretéstől, megaláztatástól; átéltem fájdalmait, </w:t>
      </w:r>
      <w:r w:rsidRPr="00D863CF">
        <w:rPr>
          <w:rFonts w:ascii="Garamond" w:hAnsi="Garamond"/>
          <w:sz w:val="28"/>
          <w:szCs w:val="28"/>
        </w:rPr>
        <w:t xml:space="preserve">hogy mit kellett szenvednie a magyar egyházért. Én, bár már a </w:t>
      </w:r>
      <w:r w:rsidRPr="00D863CF">
        <w:rPr>
          <w:rFonts w:ascii="Garamond" w:hAnsi="Garamond"/>
          <w:sz w:val="28"/>
          <w:szCs w:val="28"/>
        </w:rPr>
        <w:lastRenderedPageBreak/>
        <w:t>puha diktatúrában éltem, volt fogalmam arról, hogy mit jelent egy rendőrségi kihallgatás.</w:t>
      </w:r>
      <w:r w:rsidR="00E043D6">
        <w:rPr>
          <w:rFonts w:ascii="Garamond" w:hAnsi="Garamond"/>
          <w:sz w:val="28"/>
          <w:szCs w:val="28"/>
        </w:rPr>
        <w:t xml:space="preserve"> </w:t>
      </w:r>
      <w:r w:rsidRPr="00D863CF">
        <w:rPr>
          <w:rFonts w:ascii="Garamond" w:hAnsi="Garamond"/>
          <w:sz w:val="28"/>
          <w:szCs w:val="28"/>
        </w:rPr>
        <w:t xml:space="preserve">(…) Egyszer a püspöki karban mondottam: mi összesen nem bírnánk ki azt a szenvedést, amit neki egymagának kellett kiállnia. Mindszenty bíboros személye a legnagyobb megbecsülésnek örvend a hívők körében. Lehet, hogy akadozik a boldoggá avatási eljárás, de számomra </w:t>
      </w:r>
      <w:r w:rsidR="006758D6" w:rsidRPr="00D863CF">
        <w:rPr>
          <w:rFonts w:ascii="Garamond" w:hAnsi="Garamond"/>
          <w:sz w:val="28"/>
          <w:szCs w:val="28"/>
        </w:rPr>
        <w:t xml:space="preserve">a </w:t>
      </w:r>
      <w:r w:rsidRPr="00D863CF">
        <w:rPr>
          <w:rFonts w:ascii="Garamond" w:hAnsi="Garamond"/>
          <w:sz w:val="28"/>
          <w:szCs w:val="28"/>
        </w:rPr>
        <w:t xml:space="preserve">Bíboros boldog, és szent is.” </w:t>
      </w:r>
    </w:p>
    <w:p w:rsidR="00D863CF" w:rsidRDefault="00D863CF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863CF" w:rsidRDefault="00D863CF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4EF5" w:rsidRDefault="00A24EF5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863CF">
        <w:rPr>
          <w:rFonts w:ascii="Garamond" w:hAnsi="Garamond"/>
          <w:sz w:val="28"/>
          <w:szCs w:val="28"/>
        </w:rPr>
        <w:t xml:space="preserve">                                                     *</w:t>
      </w:r>
    </w:p>
    <w:p w:rsidR="00E043D6" w:rsidRPr="00D863CF" w:rsidRDefault="00E043D6" w:rsidP="00D863C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4EF5" w:rsidRPr="00D863CF" w:rsidRDefault="00A24EF5" w:rsidP="00D863CF">
      <w:pPr>
        <w:spacing w:after="0" w:line="240" w:lineRule="auto"/>
        <w:jc w:val="both"/>
        <w:rPr>
          <w:rFonts w:ascii="Garamond" w:eastAsia="Times New Roman" w:hAnsi="Garamond"/>
          <w:i/>
          <w:iCs/>
          <w:sz w:val="28"/>
          <w:szCs w:val="28"/>
          <w:lang w:eastAsia="hu-HU"/>
        </w:rPr>
      </w:pP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>II. János Pál pápa jelentette ki 1991-ben Esztergomban</w:t>
      </w:r>
      <w:r w:rsidR="00E043D6">
        <w:rPr>
          <w:rFonts w:ascii="Garamond" w:eastAsia="Times New Roman" w:hAnsi="Garamond"/>
          <w:iCs/>
          <w:sz w:val="28"/>
          <w:szCs w:val="28"/>
          <w:lang w:eastAsia="hu-HU"/>
        </w:rPr>
        <w:t>,</w:t>
      </w:r>
      <w:r w:rsidRPr="00D863CF">
        <w:rPr>
          <w:rFonts w:ascii="Garamond" w:eastAsia="Times New Roman" w:hAnsi="Garamond"/>
          <w:iCs/>
          <w:sz w:val="28"/>
          <w:szCs w:val="28"/>
          <w:lang w:eastAsia="hu-HU"/>
        </w:rPr>
        <w:t xml:space="preserve"> Mindszenty József sírjánál: </w:t>
      </w:r>
      <w:r w:rsidRPr="00D863CF">
        <w:rPr>
          <w:rFonts w:ascii="Garamond" w:eastAsia="Times New Roman" w:hAnsi="Garamond"/>
          <w:i/>
          <w:iCs/>
          <w:sz w:val="28"/>
          <w:szCs w:val="28"/>
          <w:lang w:eastAsia="hu-HU"/>
        </w:rPr>
        <w:t>„Egy nagy lelkipásztor méltóságával hordozta a fejére helyezett töviskoronát. Olyan magasztos egyházi személy emlékét hagyta ránk, aki hosszú éveken át tudott imádkozni és szenvedni népéért.”</w:t>
      </w:r>
    </w:p>
    <w:p w:rsidR="00A24EF5" w:rsidRPr="00D863CF" w:rsidRDefault="00A24EF5" w:rsidP="00D863CF">
      <w:pPr>
        <w:spacing w:after="0" w:line="240" w:lineRule="auto"/>
        <w:jc w:val="both"/>
        <w:rPr>
          <w:rFonts w:ascii="Garamond" w:eastAsia="Times New Roman" w:hAnsi="Garamond"/>
          <w:i/>
          <w:iCs/>
          <w:sz w:val="28"/>
          <w:szCs w:val="28"/>
          <w:lang w:eastAsia="hu-HU"/>
        </w:rPr>
      </w:pPr>
    </w:p>
    <w:p w:rsidR="00B86614" w:rsidRPr="00D863CF" w:rsidRDefault="00B86614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</w:p>
    <w:p w:rsidR="00093A00" w:rsidRPr="00D863CF" w:rsidRDefault="00093A00" w:rsidP="00D863CF">
      <w:pPr>
        <w:spacing w:after="0" w:line="240" w:lineRule="auto"/>
        <w:jc w:val="both"/>
        <w:rPr>
          <w:rFonts w:ascii="Garamond" w:eastAsia="Times New Roman" w:hAnsi="Garamond"/>
          <w:iCs/>
          <w:sz w:val="28"/>
          <w:szCs w:val="28"/>
          <w:lang w:eastAsia="hu-HU"/>
        </w:rPr>
      </w:pPr>
    </w:p>
    <w:sectPr w:rsidR="00093A00" w:rsidRPr="00D863CF" w:rsidSect="007C0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D3" w:rsidRDefault="008A47D3" w:rsidP="006C4CD8">
      <w:pPr>
        <w:spacing w:after="0" w:line="240" w:lineRule="auto"/>
      </w:pPr>
      <w:r>
        <w:separator/>
      </w:r>
    </w:p>
  </w:endnote>
  <w:endnote w:type="continuationSeparator" w:id="1">
    <w:p w:rsidR="008A47D3" w:rsidRDefault="008A47D3" w:rsidP="006C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316569"/>
      <w:docPartObj>
        <w:docPartGallery w:val="Page Numbers (Bottom of Page)"/>
        <w:docPartUnique/>
      </w:docPartObj>
    </w:sdtPr>
    <w:sdtContent>
      <w:p w:rsidR="00093A00" w:rsidRDefault="007C0183">
        <w:pPr>
          <w:pStyle w:val="llb"/>
          <w:jc w:val="center"/>
        </w:pPr>
        <w:r>
          <w:fldChar w:fldCharType="begin"/>
        </w:r>
        <w:r w:rsidR="00093A00">
          <w:instrText>PAGE   \* MERGEFORMAT</w:instrText>
        </w:r>
        <w:r>
          <w:fldChar w:fldCharType="separate"/>
        </w:r>
        <w:r w:rsidR="00F62F67">
          <w:rPr>
            <w:noProof/>
          </w:rPr>
          <w:t>6</w:t>
        </w:r>
        <w:r>
          <w:fldChar w:fldCharType="end"/>
        </w:r>
      </w:p>
    </w:sdtContent>
  </w:sdt>
  <w:p w:rsidR="00093A00" w:rsidRDefault="00093A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D3" w:rsidRDefault="008A47D3" w:rsidP="006C4CD8">
      <w:pPr>
        <w:spacing w:after="0" w:line="240" w:lineRule="auto"/>
      </w:pPr>
      <w:r>
        <w:separator/>
      </w:r>
    </w:p>
  </w:footnote>
  <w:footnote w:type="continuationSeparator" w:id="1">
    <w:p w:rsidR="008A47D3" w:rsidRDefault="008A47D3" w:rsidP="006C4CD8">
      <w:pPr>
        <w:spacing w:after="0" w:line="240" w:lineRule="auto"/>
      </w:pPr>
      <w:r>
        <w:continuationSeparator/>
      </w:r>
    </w:p>
  </w:footnote>
  <w:footnote w:id="2">
    <w:p w:rsidR="006C4CD8" w:rsidRPr="00343316" w:rsidRDefault="006C4CD8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343316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>RUBICON, Történelmi magazin, „Kádár János és az egyházak” – „Mindszenty történelmi szerepe”,</w:t>
      </w:r>
      <w:r w:rsidR="00343316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 xml:space="preserve">2017/4; hivatkozásom a szövegben: </w:t>
      </w:r>
      <w:r w:rsidRPr="00343316">
        <w:rPr>
          <w:rFonts w:ascii="Garamond" w:hAnsi="Garamond"/>
          <w:i/>
          <w:sz w:val="24"/>
          <w:szCs w:val="24"/>
        </w:rPr>
        <w:t>R + oldalszám.</w:t>
      </w:r>
    </w:p>
  </w:footnote>
  <w:footnote w:id="3">
    <w:p w:rsidR="006C4CD8" w:rsidRPr="00343316" w:rsidRDefault="006C4CD8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343316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>Balogh Margit</w:t>
      </w:r>
      <w:r w:rsidR="00343316">
        <w:rPr>
          <w:rFonts w:ascii="Garamond" w:hAnsi="Garamond"/>
          <w:sz w:val="24"/>
          <w:szCs w:val="24"/>
        </w:rPr>
        <w:t>,</w:t>
      </w:r>
      <w:r w:rsidRPr="00343316">
        <w:rPr>
          <w:rFonts w:ascii="Garamond" w:hAnsi="Garamond"/>
          <w:sz w:val="24"/>
          <w:szCs w:val="24"/>
        </w:rPr>
        <w:t xml:space="preserve"> Küldetés</w:t>
      </w:r>
      <w:r w:rsidR="00343316">
        <w:rPr>
          <w:rFonts w:ascii="Garamond" w:hAnsi="Garamond"/>
          <w:sz w:val="24"/>
          <w:szCs w:val="24"/>
        </w:rPr>
        <w:t>,</w:t>
      </w:r>
      <w:r w:rsidRPr="00343316">
        <w:rPr>
          <w:rFonts w:ascii="Garamond" w:hAnsi="Garamond"/>
          <w:sz w:val="24"/>
          <w:szCs w:val="24"/>
        </w:rPr>
        <w:t xml:space="preserve"> Mindszenty József történelmi szerepe</w:t>
      </w:r>
      <w:r w:rsidR="00391B6B" w:rsidRPr="00343316">
        <w:rPr>
          <w:rFonts w:ascii="Garamond" w:hAnsi="Garamond"/>
          <w:sz w:val="24"/>
          <w:szCs w:val="24"/>
        </w:rPr>
        <w:t xml:space="preserve">, </w:t>
      </w:r>
      <w:r w:rsidR="00391B6B" w:rsidRPr="00343316">
        <w:rPr>
          <w:rFonts w:ascii="Garamond" w:hAnsi="Garamond"/>
          <w:i/>
          <w:sz w:val="24"/>
          <w:szCs w:val="24"/>
        </w:rPr>
        <w:t xml:space="preserve">R </w:t>
      </w:r>
      <w:r w:rsidR="00391B6B" w:rsidRPr="00343316">
        <w:rPr>
          <w:rFonts w:ascii="Garamond" w:hAnsi="Garamond"/>
          <w:sz w:val="24"/>
          <w:szCs w:val="24"/>
        </w:rPr>
        <w:t xml:space="preserve"> 4</w:t>
      </w:r>
      <w:r w:rsidR="00343316" w:rsidRPr="00343316">
        <w:rPr>
          <w:rFonts w:ascii="Garamond" w:hAnsi="Garamond"/>
          <w:sz w:val="24"/>
          <w:szCs w:val="24"/>
        </w:rPr>
        <w:t>–</w:t>
      </w:r>
      <w:r w:rsidR="00391B6B" w:rsidRPr="00343316">
        <w:rPr>
          <w:rFonts w:ascii="Garamond" w:hAnsi="Garamond"/>
          <w:sz w:val="24"/>
          <w:szCs w:val="24"/>
        </w:rPr>
        <w:t>13</w:t>
      </w:r>
      <w:r w:rsidR="00343316">
        <w:rPr>
          <w:rFonts w:ascii="Garamond" w:hAnsi="Garamond"/>
          <w:sz w:val="24"/>
          <w:szCs w:val="24"/>
        </w:rPr>
        <w:t>.</w:t>
      </w:r>
      <w:r w:rsidR="00391B6B" w:rsidRPr="00343316">
        <w:rPr>
          <w:rFonts w:ascii="Garamond" w:hAnsi="Garamond"/>
          <w:sz w:val="24"/>
          <w:szCs w:val="24"/>
        </w:rPr>
        <w:t xml:space="preserve"> és A harc embere</w:t>
      </w:r>
      <w:r w:rsidR="00343316">
        <w:rPr>
          <w:rFonts w:ascii="Garamond" w:hAnsi="Garamond"/>
          <w:sz w:val="24"/>
          <w:szCs w:val="24"/>
        </w:rPr>
        <w:t>,</w:t>
      </w:r>
      <w:r w:rsidR="00391B6B" w:rsidRPr="00343316">
        <w:rPr>
          <w:rFonts w:ascii="Garamond" w:hAnsi="Garamond"/>
          <w:sz w:val="24"/>
          <w:szCs w:val="24"/>
        </w:rPr>
        <w:t xml:space="preserve"> Mindszenty József bíboros-érsek humanitárius küzdelmei, </w:t>
      </w:r>
      <w:r w:rsidR="00391B6B" w:rsidRPr="00343316">
        <w:rPr>
          <w:rFonts w:ascii="Garamond" w:hAnsi="Garamond"/>
          <w:i/>
          <w:sz w:val="24"/>
          <w:szCs w:val="24"/>
        </w:rPr>
        <w:t>R</w:t>
      </w:r>
      <w:r w:rsidR="00391B6B" w:rsidRPr="00343316">
        <w:rPr>
          <w:rFonts w:ascii="Garamond" w:hAnsi="Garamond"/>
          <w:sz w:val="24"/>
          <w:szCs w:val="24"/>
        </w:rPr>
        <w:t xml:space="preserve"> 18</w:t>
      </w:r>
      <w:r w:rsidR="00343316">
        <w:rPr>
          <w:rFonts w:ascii="Garamond" w:hAnsi="Garamond"/>
          <w:sz w:val="24"/>
          <w:szCs w:val="24"/>
        </w:rPr>
        <w:t>–</w:t>
      </w:r>
      <w:r w:rsidR="00391B6B" w:rsidRPr="00343316">
        <w:rPr>
          <w:rFonts w:ascii="Garamond" w:hAnsi="Garamond"/>
          <w:sz w:val="24"/>
          <w:szCs w:val="24"/>
        </w:rPr>
        <w:t>25.</w:t>
      </w:r>
    </w:p>
  </w:footnote>
  <w:footnote w:id="4">
    <w:p w:rsidR="00391B6B" w:rsidRPr="00343316" w:rsidRDefault="00391B6B" w:rsidP="00343316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343316">
        <w:rPr>
          <w:rStyle w:val="Lbjegyzet-hivatkozs"/>
          <w:rFonts w:ascii="Garamond" w:hAnsi="Garamond"/>
        </w:rPr>
        <w:footnoteRef/>
      </w:r>
      <w:r w:rsidR="00343316">
        <w:rPr>
          <w:rFonts w:ascii="Garamond" w:hAnsi="Garamond"/>
        </w:rPr>
        <w:t xml:space="preserve"> </w:t>
      </w:r>
      <w:r w:rsidRPr="00343316">
        <w:rPr>
          <w:rFonts w:ascii="Garamond" w:hAnsi="Garamond"/>
        </w:rPr>
        <w:t>Stéphane</w:t>
      </w:r>
      <w:r w:rsidR="00343316">
        <w:rPr>
          <w:rFonts w:ascii="Garamond" w:hAnsi="Garamond"/>
        </w:rPr>
        <w:t xml:space="preserve"> </w:t>
      </w:r>
      <w:r w:rsidRPr="00343316">
        <w:rPr>
          <w:rFonts w:ascii="Garamond" w:hAnsi="Garamond"/>
        </w:rPr>
        <w:t xml:space="preserve">Courtois </w:t>
      </w:r>
      <w:r w:rsidR="00343316">
        <w:rPr>
          <w:rFonts w:ascii="Garamond" w:hAnsi="Garamond"/>
        </w:rPr>
        <w:t>és mások,</w:t>
      </w:r>
      <w:r w:rsidRPr="00343316">
        <w:rPr>
          <w:rFonts w:ascii="Garamond" w:hAnsi="Garamond"/>
        </w:rPr>
        <w:t xml:space="preserve"> </w:t>
      </w:r>
      <w:r w:rsidRPr="00343316">
        <w:rPr>
          <w:rFonts w:ascii="Garamond" w:hAnsi="Garamond"/>
          <w:i/>
        </w:rPr>
        <w:t>A kommunizmus fekete könyve</w:t>
      </w:r>
      <w:r w:rsidR="00343316">
        <w:rPr>
          <w:rFonts w:ascii="Garamond" w:hAnsi="Garamond"/>
          <w:i/>
        </w:rPr>
        <w:t>,</w:t>
      </w:r>
      <w:r w:rsidRPr="00343316">
        <w:rPr>
          <w:rFonts w:ascii="Garamond" w:hAnsi="Garamond"/>
        </w:rPr>
        <w:t xml:space="preserve"> </w:t>
      </w:r>
      <w:r w:rsidRPr="00343316">
        <w:rPr>
          <w:rFonts w:ascii="Garamond" w:hAnsi="Garamond"/>
          <w:i/>
        </w:rPr>
        <w:t>Bűntény, terror, megtolás</w:t>
      </w:r>
      <w:r w:rsidR="00343316">
        <w:rPr>
          <w:rFonts w:ascii="Garamond" w:hAnsi="Garamond"/>
          <w:i/>
        </w:rPr>
        <w:t>,</w:t>
      </w:r>
      <w:r w:rsidRPr="00343316">
        <w:rPr>
          <w:rFonts w:ascii="Garamond" w:hAnsi="Garamond"/>
        </w:rPr>
        <w:t xml:space="preserve"> Nagyvilág, 2000.</w:t>
      </w:r>
      <w:r w:rsidR="00157221" w:rsidRPr="00343316">
        <w:rPr>
          <w:rFonts w:ascii="Garamond" w:hAnsi="Garamond"/>
        </w:rPr>
        <w:t xml:space="preserve"> – Lásd ismertetésemet a </w:t>
      </w:r>
      <w:r w:rsidR="00157221" w:rsidRPr="00343316">
        <w:rPr>
          <w:rFonts w:ascii="Garamond" w:hAnsi="Garamond"/>
          <w:i/>
        </w:rPr>
        <w:t xml:space="preserve">Távlatok </w:t>
      </w:r>
      <w:r w:rsidR="00157221" w:rsidRPr="00343316">
        <w:rPr>
          <w:rFonts w:ascii="Garamond" w:hAnsi="Garamond"/>
        </w:rPr>
        <w:t xml:space="preserve">49. számában, </w:t>
      </w:r>
      <w:r w:rsidR="00157221" w:rsidRPr="00343316">
        <w:rPr>
          <w:rFonts w:ascii="Garamond" w:hAnsi="Garamond"/>
          <w:color w:val="1F1A17"/>
        </w:rPr>
        <w:t>443 :</w:t>
      </w:r>
      <w:r w:rsidR="00157221" w:rsidRPr="00343316">
        <w:rPr>
          <w:rFonts w:ascii="Garamond" w:hAnsi="Garamond"/>
        </w:rPr>
        <w:t xml:space="preserve"> „</w:t>
      </w:r>
      <w:r w:rsidR="00157221" w:rsidRPr="00343316">
        <w:rPr>
          <w:rFonts w:ascii="Garamond" w:hAnsi="Garamond"/>
          <w:color w:val="1F1A17"/>
        </w:rPr>
        <w:t>A kommunizmus fekete könyve – magyarul”</w:t>
      </w:r>
      <w:r w:rsidR="00343316">
        <w:rPr>
          <w:rFonts w:ascii="Garamond" w:hAnsi="Garamond"/>
          <w:color w:val="1F1A17"/>
        </w:rPr>
        <w:t xml:space="preserve"> –</w:t>
      </w:r>
      <w:r w:rsidR="00157221" w:rsidRPr="00343316">
        <w:rPr>
          <w:rFonts w:ascii="Garamond" w:hAnsi="Garamond"/>
          <w:color w:val="1F1A17"/>
        </w:rPr>
        <w:t xml:space="preserve"> </w:t>
      </w:r>
      <w:hyperlink r:id="rId1" w:anchor="04Európa" w:history="1">
        <w:r w:rsidR="00157221" w:rsidRPr="00343316">
          <w:rPr>
            <w:rStyle w:val="Hiperhivatkozs"/>
            <w:rFonts w:ascii="Garamond" w:hAnsi="Garamond"/>
          </w:rPr>
          <w:t>http://www.tavlatok.hu/49_elottiek/tavlatok49.htm#04Európa</w:t>
        </w:r>
      </w:hyperlink>
      <w:r w:rsidR="00157221" w:rsidRPr="00343316">
        <w:rPr>
          <w:rFonts w:ascii="Garamond" w:hAnsi="Garamond"/>
          <w:color w:val="1F1A17"/>
        </w:rPr>
        <w:t xml:space="preserve">   </w:t>
      </w:r>
    </w:p>
  </w:footnote>
  <w:footnote w:id="5">
    <w:p w:rsidR="00E51949" w:rsidRPr="00343316" w:rsidRDefault="00CE2ECC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343316">
        <w:rPr>
          <w:rFonts w:ascii="Garamond" w:hAnsi="Garamond"/>
          <w:sz w:val="24"/>
          <w:szCs w:val="24"/>
        </w:rPr>
        <w:t xml:space="preserve"> </w:t>
      </w:r>
      <w:r w:rsidR="00236805" w:rsidRPr="00343316">
        <w:rPr>
          <w:rFonts w:ascii="Garamond" w:hAnsi="Garamond"/>
          <w:sz w:val="24"/>
          <w:szCs w:val="24"/>
        </w:rPr>
        <w:t>Utalok p</w:t>
      </w:r>
      <w:r w:rsidR="00343316">
        <w:rPr>
          <w:rFonts w:ascii="Garamond" w:hAnsi="Garamond"/>
          <w:sz w:val="24"/>
          <w:szCs w:val="24"/>
        </w:rPr>
        <w:t>éldáu</w:t>
      </w:r>
      <w:r w:rsidR="00236805" w:rsidRPr="00343316">
        <w:rPr>
          <w:rFonts w:ascii="Garamond" w:hAnsi="Garamond"/>
          <w:sz w:val="24"/>
          <w:szCs w:val="24"/>
        </w:rPr>
        <w:t xml:space="preserve">l jezsuita rendtársaim, </w:t>
      </w:r>
      <w:r w:rsidR="00236805" w:rsidRPr="00343316">
        <w:rPr>
          <w:rFonts w:ascii="Garamond" w:hAnsi="Garamond"/>
          <w:i/>
          <w:sz w:val="24"/>
          <w:szCs w:val="24"/>
        </w:rPr>
        <w:t>az üldözött magyar jezsuiták vallomásaira</w:t>
      </w:r>
      <w:r w:rsidR="00236805" w:rsidRPr="00343316">
        <w:rPr>
          <w:rFonts w:ascii="Garamond" w:hAnsi="Garamond"/>
          <w:sz w:val="24"/>
          <w:szCs w:val="24"/>
        </w:rPr>
        <w:t xml:space="preserve"> és az ellenük folytatott koncepciós perekre: Szabó Ferenc SJ (szerk.)</w:t>
      </w:r>
      <w:r w:rsidR="00343316">
        <w:rPr>
          <w:rFonts w:ascii="Garamond" w:hAnsi="Garamond"/>
          <w:sz w:val="24"/>
          <w:szCs w:val="24"/>
        </w:rPr>
        <w:t xml:space="preserve">, </w:t>
      </w:r>
      <w:r w:rsidR="00123A94" w:rsidRPr="00343316">
        <w:rPr>
          <w:rFonts w:ascii="Garamond" w:hAnsi="Garamond"/>
          <w:i/>
          <w:sz w:val="24"/>
          <w:szCs w:val="24"/>
        </w:rPr>
        <w:t>Anima</w:t>
      </w:r>
      <w:r w:rsidR="00343316">
        <w:rPr>
          <w:rFonts w:ascii="Garamond" w:hAnsi="Garamond"/>
          <w:i/>
          <w:sz w:val="24"/>
          <w:szCs w:val="24"/>
        </w:rPr>
        <w:t xml:space="preserve"> </w:t>
      </w:r>
      <w:r w:rsidR="00123A94" w:rsidRPr="00343316">
        <w:rPr>
          <w:rFonts w:ascii="Garamond" w:hAnsi="Garamond"/>
          <w:i/>
          <w:sz w:val="24"/>
          <w:szCs w:val="24"/>
        </w:rPr>
        <w:t>Una-könyvek</w:t>
      </w:r>
      <w:r w:rsidR="00123A94" w:rsidRPr="00343316">
        <w:rPr>
          <w:rFonts w:ascii="Garamond" w:hAnsi="Garamond"/>
          <w:sz w:val="24"/>
          <w:szCs w:val="24"/>
        </w:rPr>
        <w:t>, 1991</w:t>
      </w:r>
      <w:r w:rsidR="002E7510" w:rsidRPr="00343316">
        <w:rPr>
          <w:rFonts w:ascii="Garamond" w:hAnsi="Garamond"/>
          <w:sz w:val="24"/>
          <w:szCs w:val="24"/>
        </w:rPr>
        <w:t>, 1992, 1995,</w:t>
      </w:r>
      <w:r w:rsidR="00343316">
        <w:rPr>
          <w:rFonts w:ascii="Garamond" w:hAnsi="Garamond"/>
          <w:sz w:val="24"/>
          <w:szCs w:val="24"/>
        </w:rPr>
        <w:t xml:space="preserve"> </w:t>
      </w:r>
      <w:r w:rsidR="002E7510" w:rsidRPr="00343316">
        <w:rPr>
          <w:rFonts w:ascii="Garamond" w:hAnsi="Garamond"/>
          <w:sz w:val="24"/>
          <w:szCs w:val="24"/>
        </w:rPr>
        <w:t>1997, 2008 és 2009. A</w:t>
      </w:r>
      <w:r w:rsidR="00E51949" w:rsidRPr="00343316">
        <w:rPr>
          <w:rFonts w:ascii="Garamond" w:hAnsi="Garamond"/>
          <w:sz w:val="24"/>
          <w:szCs w:val="24"/>
        </w:rPr>
        <w:t xml:space="preserve">z </w:t>
      </w:r>
      <w:r w:rsidR="00E51949" w:rsidRPr="00343316">
        <w:rPr>
          <w:rFonts w:ascii="Garamond" w:hAnsi="Garamond"/>
          <w:color w:val="1F1A17"/>
          <w:sz w:val="24"/>
          <w:szCs w:val="24"/>
        </w:rPr>
        <w:t> </w:t>
      </w:r>
      <w:r w:rsidR="00E51949" w:rsidRPr="00343316">
        <w:rPr>
          <w:rFonts w:ascii="Garamond" w:hAnsi="Garamond"/>
          <w:i/>
          <w:iCs/>
          <w:color w:val="1F1A17"/>
          <w:sz w:val="24"/>
          <w:szCs w:val="24"/>
        </w:rPr>
        <w:t>Üldözött jezsuiták vallomásai</w:t>
      </w:r>
      <w:r w:rsidR="00E51949" w:rsidRPr="00343316">
        <w:rPr>
          <w:rFonts w:ascii="Garamond" w:hAnsi="Garamond"/>
          <w:color w:val="1F1A17"/>
          <w:sz w:val="24"/>
          <w:szCs w:val="24"/>
        </w:rPr>
        <w:t xml:space="preserve"> </w:t>
      </w:r>
      <w:r w:rsidR="00343316">
        <w:rPr>
          <w:rFonts w:ascii="Garamond" w:hAnsi="Garamond"/>
          <w:color w:val="1F1A17"/>
          <w:sz w:val="24"/>
          <w:szCs w:val="24"/>
        </w:rPr>
        <w:t>(</w:t>
      </w:r>
      <w:r w:rsidR="00E51949" w:rsidRPr="00343316">
        <w:rPr>
          <w:rFonts w:ascii="Garamond" w:hAnsi="Garamond"/>
          <w:color w:val="1F1A17"/>
          <w:sz w:val="24"/>
          <w:szCs w:val="24"/>
        </w:rPr>
        <w:t>Budapest, 1995</w:t>
      </w:r>
      <w:r w:rsidR="00343316">
        <w:rPr>
          <w:rFonts w:ascii="Garamond" w:hAnsi="Garamond"/>
          <w:color w:val="1F1A17"/>
          <w:sz w:val="24"/>
          <w:szCs w:val="24"/>
        </w:rPr>
        <w:t xml:space="preserve">) </w:t>
      </w:r>
      <w:r w:rsidR="00E51949" w:rsidRPr="00343316">
        <w:rPr>
          <w:rFonts w:ascii="Garamond" w:hAnsi="Garamond"/>
          <w:color w:val="1F1A17"/>
          <w:sz w:val="24"/>
          <w:szCs w:val="24"/>
        </w:rPr>
        <w:t xml:space="preserve">franciául is megjelent: </w:t>
      </w:r>
      <w:r w:rsidR="00E51949" w:rsidRPr="00343316">
        <w:rPr>
          <w:rFonts w:ascii="Garamond" w:hAnsi="Garamond"/>
          <w:i/>
          <w:sz w:val="24"/>
          <w:szCs w:val="24"/>
        </w:rPr>
        <w:t>Jésuites</w:t>
      </w:r>
      <w:r w:rsidR="00343316">
        <w:rPr>
          <w:rFonts w:ascii="Garamond" w:hAnsi="Garamond"/>
          <w:i/>
          <w:sz w:val="24"/>
          <w:szCs w:val="24"/>
        </w:rPr>
        <w:t xml:space="preserve"> </w:t>
      </w:r>
      <w:r w:rsidR="00E51949" w:rsidRPr="00343316">
        <w:rPr>
          <w:rFonts w:ascii="Garamond" w:hAnsi="Garamond"/>
          <w:i/>
          <w:sz w:val="24"/>
          <w:szCs w:val="24"/>
        </w:rPr>
        <w:t>hongroi</w:t>
      </w:r>
      <w:r w:rsidR="00343316">
        <w:rPr>
          <w:rFonts w:ascii="Garamond" w:hAnsi="Garamond"/>
          <w:i/>
          <w:sz w:val="24"/>
          <w:szCs w:val="24"/>
        </w:rPr>
        <w:t xml:space="preserve">s </w:t>
      </w:r>
      <w:r w:rsidR="00E51949" w:rsidRPr="00343316">
        <w:rPr>
          <w:rFonts w:ascii="Garamond" w:hAnsi="Garamond"/>
          <w:i/>
          <w:sz w:val="24"/>
          <w:szCs w:val="24"/>
        </w:rPr>
        <w:t>sous</w:t>
      </w:r>
      <w:r w:rsidR="00343316">
        <w:rPr>
          <w:rFonts w:ascii="Garamond" w:hAnsi="Garamond"/>
          <w:i/>
          <w:sz w:val="24"/>
          <w:szCs w:val="24"/>
        </w:rPr>
        <w:t xml:space="preserve"> </w:t>
      </w:r>
      <w:r w:rsidR="00E51949" w:rsidRPr="00343316">
        <w:rPr>
          <w:rFonts w:ascii="Garamond" w:hAnsi="Garamond"/>
          <w:i/>
          <w:sz w:val="24"/>
          <w:szCs w:val="24"/>
        </w:rPr>
        <w:t>le  pouvoir</w:t>
      </w:r>
      <w:r w:rsidR="00343316">
        <w:rPr>
          <w:rFonts w:ascii="Garamond" w:hAnsi="Garamond"/>
          <w:i/>
          <w:sz w:val="24"/>
          <w:szCs w:val="24"/>
        </w:rPr>
        <w:t xml:space="preserve"> </w:t>
      </w:r>
      <w:r w:rsidR="00E51949" w:rsidRPr="00343316">
        <w:rPr>
          <w:rFonts w:ascii="Garamond" w:hAnsi="Garamond"/>
          <w:i/>
          <w:sz w:val="24"/>
          <w:szCs w:val="24"/>
        </w:rPr>
        <w:t>communiste</w:t>
      </w:r>
      <w:r w:rsidR="00343316">
        <w:rPr>
          <w:rFonts w:ascii="Garamond" w:hAnsi="Garamond"/>
          <w:i/>
          <w:sz w:val="24"/>
          <w:szCs w:val="24"/>
        </w:rPr>
        <w:t xml:space="preserve"> (</w:t>
      </w:r>
      <w:r w:rsidR="00E51949" w:rsidRPr="00343316">
        <w:rPr>
          <w:rFonts w:ascii="Garamond" w:hAnsi="Garamond"/>
          <w:sz w:val="24"/>
          <w:szCs w:val="24"/>
        </w:rPr>
        <w:t>Lessius, Bruxelles, 2012</w:t>
      </w:r>
      <w:r w:rsidR="00343316">
        <w:rPr>
          <w:rFonts w:ascii="Garamond" w:hAnsi="Garamond"/>
          <w:sz w:val="24"/>
          <w:szCs w:val="24"/>
        </w:rPr>
        <w:t>)</w:t>
      </w:r>
      <w:r w:rsidR="00E51949" w:rsidRPr="00343316">
        <w:rPr>
          <w:rFonts w:ascii="Garamond" w:hAnsi="Garamond"/>
          <w:sz w:val="24"/>
          <w:szCs w:val="24"/>
        </w:rPr>
        <w:t xml:space="preserve">; </w:t>
      </w:r>
      <w:r w:rsidR="00343316">
        <w:rPr>
          <w:rFonts w:ascii="Garamond" w:hAnsi="Garamond"/>
          <w:sz w:val="24"/>
          <w:szCs w:val="24"/>
        </w:rPr>
        <w:t xml:space="preserve">lásd még </w:t>
      </w:r>
      <w:r w:rsidR="00123A94" w:rsidRPr="00343316">
        <w:rPr>
          <w:rFonts w:ascii="Garamond" w:hAnsi="Garamond"/>
          <w:sz w:val="24"/>
          <w:szCs w:val="24"/>
        </w:rPr>
        <w:t>Bánkuti Gábor</w:t>
      </w:r>
      <w:r w:rsidR="00343316">
        <w:rPr>
          <w:rFonts w:ascii="Garamond" w:hAnsi="Garamond"/>
          <w:sz w:val="24"/>
          <w:szCs w:val="24"/>
        </w:rPr>
        <w:t>,</w:t>
      </w:r>
      <w:r w:rsidR="00123A94" w:rsidRPr="00343316">
        <w:rPr>
          <w:rFonts w:ascii="Garamond" w:hAnsi="Garamond"/>
          <w:sz w:val="24"/>
          <w:szCs w:val="24"/>
        </w:rPr>
        <w:t xml:space="preserve"> </w:t>
      </w:r>
      <w:r w:rsidR="00123A94" w:rsidRPr="00343316">
        <w:rPr>
          <w:rFonts w:ascii="Garamond" w:hAnsi="Garamond"/>
          <w:i/>
          <w:sz w:val="24"/>
          <w:szCs w:val="24"/>
        </w:rPr>
        <w:t>Jezsuiták a diktatúrában</w:t>
      </w:r>
      <w:r w:rsidR="00343316">
        <w:rPr>
          <w:rFonts w:ascii="Garamond" w:hAnsi="Garamond"/>
          <w:i/>
          <w:sz w:val="24"/>
          <w:szCs w:val="24"/>
        </w:rPr>
        <w:t>,</w:t>
      </w:r>
      <w:r w:rsidR="00123A94" w:rsidRPr="00343316">
        <w:rPr>
          <w:rFonts w:ascii="Garamond" w:hAnsi="Garamond"/>
          <w:sz w:val="24"/>
          <w:szCs w:val="24"/>
        </w:rPr>
        <w:t xml:space="preserve"> JTMR</w:t>
      </w:r>
      <w:r w:rsidR="00343316">
        <w:rPr>
          <w:rFonts w:ascii="Garamond" w:hAnsi="Garamond"/>
          <w:sz w:val="24"/>
          <w:szCs w:val="24"/>
        </w:rPr>
        <w:t>–</w:t>
      </w:r>
      <w:r w:rsidR="00123A94" w:rsidRPr="00343316">
        <w:rPr>
          <w:rFonts w:ascii="Garamond" w:hAnsi="Garamond"/>
          <w:sz w:val="24"/>
          <w:szCs w:val="24"/>
        </w:rPr>
        <w:t>L’Harmattan, B</w:t>
      </w:r>
      <w:r w:rsidR="00343316">
        <w:rPr>
          <w:rFonts w:ascii="Garamond" w:hAnsi="Garamond"/>
          <w:sz w:val="24"/>
          <w:szCs w:val="24"/>
        </w:rPr>
        <w:t>udapest,</w:t>
      </w:r>
      <w:r w:rsidR="00123A94" w:rsidRPr="00343316">
        <w:rPr>
          <w:rFonts w:ascii="Garamond" w:hAnsi="Garamond"/>
          <w:sz w:val="24"/>
          <w:szCs w:val="24"/>
        </w:rPr>
        <w:t xml:space="preserve"> 2011.</w:t>
      </w:r>
    </w:p>
  </w:footnote>
  <w:footnote w:id="6">
    <w:p w:rsidR="002C1D45" w:rsidRPr="00343316" w:rsidRDefault="002C1D45" w:rsidP="00343316">
      <w:pPr>
        <w:pStyle w:val="Default"/>
        <w:jc w:val="both"/>
      </w:pPr>
      <w:r w:rsidRPr="00343316">
        <w:rPr>
          <w:rStyle w:val="Lbjegyzet-hivatkozs"/>
        </w:rPr>
        <w:footnoteRef/>
      </w:r>
      <w:r w:rsidR="00C461B0">
        <w:t xml:space="preserve"> </w:t>
      </w:r>
      <w:r w:rsidR="00D16CAE" w:rsidRPr="00343316">
        <w:t xml:space="preserve">Lásd </w:t>
      </w:r>
      <w:r w:rsidR="00B731E1" w:rsidRPr="00343316">
        <w:t>Mindszenty-tanulmányaimból:</w:t>
      </w:r>
      <w:r w:rsidR="00D16CAE" w:rsidRPr="00343316">
        <w:t xml:space="preserve">Az </w:t>
      </w:r>
      <w:r w:rsidR="00D16CAE" w:rsidRPr="00343316">
        <w:rPr>
          <w:i/>
        </w:rPr>
        <w:t>Ostpolitik</w:t>
      </w:r>
      <w:r w:rsidR="00D16CAE" w:rsidRPr="00343316">
        <w:t xml:space="preserve">ról:  Szabó Ferenc SJ, </w:t>
      </w:r>
      <w:r w:rsidR="00D16CAE" w:rsidRPr="00343316">
        <w:rPr>
          <w:i/>
          <w:iCs/>
        </w:rPr>
        <w:t xml:space="preserve">A Vatikán keleti politikája, Az Ostpolitik színe és visszája, </w:t>
      </w:r>
      <w:r w:rsidR="00D16CAE" w:rsidRPr="00343316">
        <w:t xml:space="preserve">JTMR–L’Harmattan, Budapest, 2012. </w:t>
      </w:r>
      <w:r w:rsidR="00B731E1" w:rsidRPr="00343316">
        <w:t>További tanulmányaim:</w:t>
      </w:r>
      <w:r w:rsidR="00C461B0">
        <w:t xml:space="preserve"> </w:t>
      </w:r>
      <w:r w:rsidR="00E51949" w:rsidRPr="00C461B0">
        <w:rPr>
          <w:i/>
        </w:rPr>
        <w:t>Az Ostpolitik</w:t>
      </w:r>
      <w:r w:rsidR="00C461B0" w:rsidRPr="00C461B0">
        <w:rPr>
          <w:i/>
        </w:rPr>
        <w:t xml:space="preserve"> </w:t>
      </w:r>
      <w:r w:rsidR="00E51949" w:rsidRPr="00C461B0">
        <w:rPr>
          <w:i/>
        </w:rPr>
        <w:t>Casaroli</w:t>
      </w:r>
      <w:r w:rsidR="00C461B0" w:rsidRPr="00C461B0">
        <w:rPr>
          <w:i/>
        </w:rPr>
        <w:t xml:space="preserve"> </w:t>
      </w:r>
      <w:r w:rsidR="00E51949" w:rsidRPr="00C461B0">
        <w:rPr>
          <w:i/>
        </w:rPr>
        <w:t>bíb</w:t>
      </w:r>
      <w:r w:rsidR="00C461B0" w:rsidRPr="00C461B0">
        <w:rPr>
          <w:i/>
        </w:rPr>
        <w:t>o</w:t>
      </w:r>
      <w:r w:rsidR="00E51949" w:rsidRPr="00C461B0">
        <w:rPr>
          <w:i/>
        </w:rPr>
        <w:t>ros szemszögéből</w:t>
      </w:r>
      <w:r w:rsidR="00C461B0" w:rsidRPr="00C461B0">
        <w:rPr>
          <w:i/>
        </w:rPr>
        <w:t xml:space="preserve">, </w:t>
      </w:r>
      <w:r w:rsidR="00E51949" w:rsidRPr="00C461B0">
        <w:rPr>
          <w:i/>
        </w:rPr>
        <w:t>Széljegyzetek Casaroli bíboros emlékirataihoz.</w:t>
      </w:r>
      <w:r w:rsidR="00E51949" w:rsidRPr="00343316">
        <w:t xml:space="preserve"> </w:t>
      </w:r>
      <w:hyperlink r:id="rId2" w:anchor="04Európa" w:history="1">
        <w:r w:rsidR="00E51949" w:rsidRPr="00343316">
          <w:rPr>
            <w:rStyle w:val="Hiperhivatkozs"/>
          </w:rPr>
          <w:t>http://www.tavlatok.hu/49_elottiek/tavlatok49.htm#04Európa</w:t>
        </w:r>
      </w:hyperlink>
      <w:r w:rsidR="00E51949" w:rsidRPr="00343316">
        <w:t xml:space="preserve"> –</w:t>
      </w:r>
      <w:r w:rsidR="00C461B0">
        <w:t xml:space="preserve"> </w:t>
      </w:r>
      <w:r w:rsidR="00C40583" w:rsidRPr="00343316">
        <w:t>Szabó Fer</w:t>
      </w:r>
      <w:r w:rsidR="00C461B0">
        <w:t>e</w:t>
      </w:r>
      <w:r w:rsidR="00C40583" w:rsidRPr="00343316">
        <w:t>nc SJ</w:t>
      </w:r>
      <w:r w:rsidR="00C461B0">
        <w:t>,</w:t>
      </w:r>
      <w:r w:rsidR="00C40583" w:rsidRPr="00343316">
        <w:t xml:space="preserve"> </w:t>
      </w:r>
      <w:r w:rsidR="00B731E1" w:rsidRPr="00343316">
        <w:t>Egy lehetetlen vállalkozás</w:t>
      </w:r>
      <w:r w:rsidR="00C461B0">
        <w:t xml:space="preserve">, </w:t>
      </w:r>
      <w:r w:rsidR="00B731E1" w:rsidRPr="00343316">
        <w:rPr>
          <w:i/>
        </w:rPr>
        <w:t>Széljegyzetek egy Bevezetéshez</w:t>
      </w:r>
      <w:r w:rsidR="00C461B0">
        <w:rPr>
          <w:i/>
        </w:rPr>
        <w:t xml:space="preserve">, </w:t>
      </w:r>
      <w:r w:rsidR="00B731E1" w:rsidRPr="00C461B0">
        <w:rPr>
          <w:i/>
        </w:rPr>
        <w:t>V</w:t>
      </w:r>
      <w:r w:rsidR="00C461B0" w:rsidRPr="00C461B0">
        <w:rPr>
          <w:i/>
        </w:rPr>
        <w:t>igilia</w:t>
      </w:r>
      <w:r w:rsidR="00B731E1" w:rsidRPr="00343316">
        <w:t xml:space="preserve"> 2010/7. </w:t>
      </w:r>
      <w:r w:rsidR="00C461B0">
        <w:t>–</w:t>
      </w:r>
      <w:r w:rsidR="00B731E1" w:rsidRPr="00343316">
        <w:t xml:space="preserve"> </w:t>
      </w:r>
      <w:r w:rsidR="00CC703E" w:rsidRPr="00343316">
        <w:t xml:space="preserve">Somorjai Ádám OSB </w:t>
      </w:r>
      <w:r w:rsidR="00B731E1" w:rsidRPr="00343316">
        <w:t xml:space="preserve">dokumentumkötete, a </w:t>
      </w:r>
      <w:r w:rsidR="00B731E1" w:rsidRPr="00343316">
        <w:rPr>
          <w:i/>
        </w:rPr>
        <w:t xml:space="preserve">Szentszék és Mindszenty kapcsolatával (1956–1975) foglalkozó trilógia </w:t>
      </w:r>
      <w:r w:rsidR="00B731E1" w:rsidRPr="00343316">
        <w:t xml:space="preserve">befejező (fél) kötete: </w:t>
      </w:r>
      <w:r w:rsidR="00B731E1" w:rsidRPr="00343316">
        <w:rPr>
          <w:i/>
        </w:rPr>
        <w:t>Mindszenty bíboros az amerikai követségen</w:t>
      </w:r>
      <w:r w:rsidR="00B731E1" w:rsidRPr="00343316">
        <w:t xml:space="preserve"> (</w:t>
      </w:r>
      <w:r w:rsidR="00B731E1" w:rsidRPr="00343316">
        <w:rPr>
          <w:i/>
        </w:rPr>
        <w:t>Az Apostoli Szentszék és Mindszenty József kapcsolattartása,</w:t>
      </w:r>
      <w:r w:rsidR="00B731E1" w:rsidRPr="00343316">
        <w:t xml:space="preserve"> III/1. Tanulmányok és szövegközlések</w:t>
      </w:r>
      <w:r w:rsidR="00C461B0">
        <w:t>,</w:t>
      </w:r>
      <w:r w:rsidR="00B731E1" w:rsidRPr="00343316">
        <w:t xml:space="preserve"> </w:t>
      </w:r>
      <w:r w:rsidR="00B731E1" w:rsidRPr="00343316">
        <w:rPr>
          <w:i/>
        </w:rPr>
        <w:t>Documenta</w:t>
      </w:r>
      <w:r w:rsidR="00B731E1" w:rsidRPr="00343316">
        <w:t xml:space="preserve"> 1963–1966</w:t>
      </w:r>
      <w:r w:rsidR="00C461B0">
        <w:t>,</w:t>
      </w:r>
      <w:r w:rsidR="00B731E1" w:rsidRPr="00343316">
        <w:t xml:space="preserve"> A dokumentumok a kötet II. részében 337–347. METEM, Budapest 2010.)</w:t>
      </w:r>
      <w:r w:rsidR="00C461B0">
        <w:t xml:space="preserve"> </w:t>
      </w:r>
      <w:r w:rsidR="00B731E1" w:rsidRPr="00343316">
        <w:t xml:space="preserve">Szabó Ferenc </w:t>
      </w:r>
      <w:r w:rsidR="00C461B0">
        <w:t>SJ,</w:t>
      </w:r>
      <w:r w:rsidR="00E51949" w:rsidRPr="00343316">
        <w:t xml:space="preserve"> </w:t>
      </w:r>
      <w:r w:rsidR="00D16CAE" w:rsidRPr="00343316">
        <w:t>Mindszenty József bíboros – apostol és vértanú</w:t>
      </w:r>
      <w:r w:rsidR="00C461B0">
        <w:t xml:space="preserve">, </w:t>
      </w:r>
      <w:r w:rsidR="00D16CAE" w:rsidRPr="00343316">
        <w:rPr>
          <w:i/>
          <w:iCs/>
        </w:rPr>
        <w:t xml:space="preserve">Vasi Szemle </w:t>
      </w:r>
      <w:r w:rsidR="00C461B0">
        <w:rPr>
          <w:i/>
          <w:iCs/>
        </w:rPr>
        <w:t xml:space="preserve">– </w:t>
      </w:r>
      <w:r w:rsidR="00D16CAE" w:rsidRPr="00343316">
        <w:rPr>
          <w:i/>
          <w:iCs/>
        </w:rPr>
        <w:t xml:space="preserve">Mindszenty József emlékezete, </w:t>
      </w:r>
      <w:r w:rsidR="00D16CAE" w:rsidRPr="00343316">
        <w:t xml:space="preserve">LXIX. évfolyam, 5. szám, 2015, 665–672.  </w:t>
      </w:r>
    </w:p>
  </w:footnote>
  <w:footnote w:id="7">
    <w:p w:rsidR="008D335A" w:rsidRPr="00343316" w:rsidRDefault="008D335A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C461B0">
        <w:rPr>
          <w:rFonts w:ascii="Garamond" w:eastAsia="Times New Roman" w:hAnsi="Garamond"/>
          <w:bCs/>
          <w:i/>
          <w:kern w:val="36"/>
          <w:sz w:val="24"/>
          <w:szCs w:val="24"/>
          <w:lang w:eastAsia="hu-HU"/>
        </w:rPr>
        <w:t xml:space="preserve"> </w:t>
      </w:r>
      <w:r w:rsidRPr="00343316">
        <w:rPr>
          <w:rFonts w:ascii="Garamond" w:eastAsia="Times New Roman" w:hAnsi="Garamond"/>
          <w:bCs/>
          <w:i/>
          <w:kern w:val="36"/>
          <w:sz w:val="24"/>
          <w:szCs w:val="24"/>
          <w:lang w:eastAsia="hu-HU"/>
        </w:rPr>
        <w:t>Mindszenty József</w:t>
      </w:r>
      <w:r w:rsidRPr="00343316">
        <w:rPr>
          <w:rFonts w:ascii="Garamond" w:eastAsia="Times New Roman" w:hAnsi="Garamond"/>
          <w:bCs/>
          <w:kern w:val="36"/>
          <w:sz w:val="24"/>
          <w:szCs w:val="24"/>
          <w:lang w:eastAsia="hu-HU"/>
        </w:rPr>
        <w:t xml:space="preserve"> </w:t>
      </w:r>
      <w:r w:rsidRPr="00C461B0">
        <w:rPr>
          <w:rFonts w:ascii="Garamond" w:eastAsia="Times New Roman" w:hAnsi="Garamond"/>
          <w:bCs/>
          <w:i/>
          <w:kern w:val="36"/>
          <w:sz w:val="24"/>
          <w:szCs w:val="24"/>
          <w:lang w:eastAsia="hu-HU"/>
        </w:rPr>
        <w:t>(1892–1975),</w:t>
      </w:r>
      <w:r w:rsidRPr="00343316">
        <w:rPr>
          <w:rFonts w:ascii="Garamond" w:eastAsia="Times New Roman" w:hAnsi="Garamond"/>
          <w:bCs/>
          <w:kern w:val="36"/>
          <w:sz w:val="24"/>
          <w:szCs w:val="24"/>
          <w:lang w:eastAsia="hu-HU"/>
        </w:rPr>
        <w:t xml:space="preserve"> I–II.,</w:t>
      </w:r>
      <w:r w:rsidR="00C461B0">
        <w:rPr>
          <w:rFonts w:ascii="Garamond" w:eastAsia="Times New Roman" w:hAnsi="Garamond"/>
          <w:bCs/>
          <w:kern w:val="36"/>
          <w:sz w:val="24"/>
          <w:szCs w:val="24"/>
          <w:lang w:eastAsia="hu-HU"/>
        </w:rPr>
        <w:t xml:space="preserve"> </w:t>
      </w:r>
      <w:r w:rsidRPr="00343316">
        <w:rPr>
          <w:rFonts w:ascii="Garamond" w:eastAsia="Times New Roman" w:hAnsi="Garamond"/>
          <w:sz w:val="24"/>
          <w:szCs w:val="24"/>
          <w:lang w:eastAsia="hu-HU"/>
        </w:rPr>
        <w:t>MTA Bölcsészettudományi Kutatóközpont, Budapest, 2015. 1570 oldal.</w:t>
      </w:r>
      <w:r w:rsidR="00C461B0">
        <w:rPr>
          <w:rFonts w:ascii="Garamond" w:eastAsia="Times New Roman" w:hAnsi="Garamond"/>
          <w:sz w:val="24"/>
          <w:szCs w:val="24"/>
          <w:lang w:eastAsia="hu-HU"/>
        </w:rPr>
        <w:t xml:space="preserve"> –</w:t>
      </w:r>
      <w:r w:rsidRPr="00343316">
        <w:rPr>
          <w:rFonts w:ascii="Garamond" w:eastAsia="Times New Roman" w:hAnsi="Garamond"/>
          <w:sz w:val="24"/>
          <w:szCs w:val="24"/>
          <w:lang w:eastAsia="hu-HU"/>
        </w:rPr>
        <w:t xml:space="preserve"> vö. </w:t>
      </w:r>
      <w:hyperlink r:id="rId3" w:history="1">
        <w:r w:rsidRPr="00343316">
          <w:rPr>
            <w:rStyle w:val="Hiperhivatkozs"/>
            <w:rFonts w:ascii="Garamond" w:hAnsi="Garamond"/>
            <w:sz w:val="24"/>
            <w:szCs w:val="24"/>
          </w:rPr>
          <w:t>http://www.tavlatok.hu/net/PDF-ek/BaloghM_Mindszenty.pdf</w:t>
        </w:r>
      </w:hyperlink>
      <w:r w:rsidRPr="00343316">
        <w:rPr>
          <w:rFonts w:ascii="Garamond" w:hAnsi="Garamond"/>
          <w:sz w:val="24"/>
          <w:szCs w:val="24"/>
        </w:rPr>
        <w:t xml:space="preserve"> </w:t>
      </w:r>
    </w:p>
  </w:footnote>
  <w:footnote w:id="8">
    <w:p w:rsidR="0087219D" w:rsidRPr="00343316" w:rsidRDefault="0087219D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AE0F59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>Vö.</w:t>
      </w:r>
      <w:r w:rsidR="00605809">
        <w:rPr>
          <w:rFonts w:ascii="Garamond" w:hAnsi="Garamond"/>
          <w:sz w:val="24"/>
          <w:szCs w:val="24"/>
        </w:rPr>
        <w:t xml:space="preserve"> r</w:t>
      </w:r>
      <w:r w:rsidR="001A32A4" w:rsidRPr="00343316">
        <w:rPr>
          <w:rFonts w:ascii="Garamond" w:hAnsi="Garamond"/>
          <w:sz w:val="24"/>
          <w:szCs w:val="24"/>
        </w:rPr>
        <w:t>ecenziómat: Balogh Margit Mindszenty</w:t>
      </w:r>
      <w:r w:rsidR="00605809">
        <w:rPr>
          <w:rFonts w:ascii="Garamond" w:hAnsi="Garamond"/>
          <w:sz w:val="24"/>
          <w:szCs w:val="24"/>
        </w:rPr>
        <w:t>-</w:t>
      </w:r>
      <w:r w:rsidR="001A32A4" w:rsidRPr="00343316">
        <w:rPr>
          <w:rFonts w:ascii="Garamond" w:hAnsi="Garamond"/>
          <w:sz w:val="24"/>
          <w:szCs w:val="24"/>
        </w:rPr>
        <w:t xml:space="preserve">monográfiájáról: Kötéltánc két álláspont között, </w:t>
      </w:r>
      <w:r w:rsidR="001A32A4" w:rsidRPr="00605809">
        <w:rPr>
          <w:rFonts w:ascii="Garamond" w:hAnsi="Garamond"/>
          <w:i/>
          <w:sz w:val="24"/>
          <w:szCs w:val="24"/>
        </w:rPr>
        <w:t>V</w:t>
      </w:r>
      <w:r w:rsidR="00605809" w:rsidRPr="00605809">
        <w:rPr>
          <w:rFonts w:ascii="Garamond" w:hAnsi="Garamond"/>
          <w:i/>
          <w:sz w:val="24"/>
          <w:szCs w:val="24"/>
        </w:rPr>
        <w:t>igilia</w:t>
      </w:r>
      <w:r w:rsidR="001A32A4" w:rsidRPr="00343316">
        <w:rPr>
          <w:rFonts w:ascii="Garamond" w:hAnsi="Garamond"/>
          <w:sz w:val="24"/>
          <w:szCs w:val="24"/>
        </w:rPr>
        <w:t xml:space="preserve"> 2016/4, 307</w:t>
      </w:r>
      <w:r w:rsidR="00605809">
        <w:rPr>
          <w:rFonts w:ascii="Garamond" w:hAnsi="Garamond"/>
          <w:sz w:val="24"/>
          <w:szCs w:val="24"/>
        </w:rPr>
        <w:t>–</w:t>
      </w:r>
      <w:r w:rsidR="001A32A4" w:rsidRPr="00343316">
        <w:rPr>
          <w:rFonts w:ascii="Garamond" w:hAnsi="Garamond"/>
          <w:sz w:val="24"/>
          <w:szCs w:val="24"/>
        </w:rPr>
        <w:t>311.</w:t>
      </w:r>
    </w:p>
  </w:footnote>
  <w:footnote w:id="9">
    <w:p w:rsidR="00EC1438" w:rsidRPr="00343316" w:rsidRDefault="009E18D1" w:rsidP="003433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605809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 xml:space="preserve">Lásd </w:t>
      </w:r>
      <w:r w:rsidR="00C40583" w:rsidRPr="00343316">
        <w:rPr>
          <w:rFonts w:ascii="Garamond" w:hAnsi="Garamond"/>
          <w:sz w:val="24"/>
          <w:szCs w:val="24"/>
        </w:rPr>
        <w:t xml:space="preserve">tanulmányaimat: Az </w:t>
      </w:r>
      <w:r w:rsidR="00605809">
        <w:rPr>
          <w:rFonts w:ascii="Garamond" w:hAnsi="Garamond"/>
          <w:sz w:val="24"/>
          <w:szCs w:val="24"/>
        </w:rPr>
        <w:t>„</w:t>
      </w:r>
      <w:r w:rsidR="00C40583" w:rsidRPr="00343316">
        <w:rPr>
          <w:rFonts w:ascii="Garamond" w:hAnsi="Garamond"/>
          <w:sz w:val="24"/>
          <w:szCs w:val="24"/>
        </w:rPr>
        <w:t>Ostpolitik</w:t>
      </w:r>
      <w:r w:rsidR="00605809">
        <w:rPr>
          <w:rFonts w:ascii="Garamond" w:hAnsi="Garamond"/>
          <w:sz w:val="24"/>
          <w:szCs w:val="24"/>
        </w:rPr>
        <w:t>”</w:t>
      </w:r>
      <w:r w:rsidR="00C40583" w:rsidRPr="00343316">
        <w:rPr>
          <w:rFonts w:ascii="Garamond" w:hAnsi="Garamond"/>
          <w:sz w:val="24"/>
          <w:szCs w:val="24"/>
        </w:rPr>
        <w:t xml:space="preserve"> emlékezete,</w:t>
      </w:r>
      <w:r w:rsidR="00605809">
        <w:rPr>
          <w:rFonts w:ascii="Garamond" w:hAnsi="Garamond"/>
          <w:sz w:val="24"/>
          <w:szCs w:val="24"/>
        </w:rPr>
        <w:t xml:space="preserve"> </w:t>
      </w:r>
      <w:r w:rsidR="00C40583" w:rsidRPr="00343316">
        <w:rPr>
          <w:rFonts w:ascii="Garamond" w:hAnsi="Garamond"/>
          <w:i/>
          <w:sz w:val="24"/>
          <w:szCs w:val="24"/>
        </w:rPr>
        <w:t>Vigilia</w:t>
      </w:r>
      <w:r w:rsidR="00605809">
        <w:rPr>
          <w:rFonts w:ascii="Garamond" w:hAnsi="Garamond"/>
          <w:i/>
          <w:sz w:val="24"/>
          <w:szCs w:val="24"/>
        </w:rPr>
        <w:t xml:space="preserve"> </w:t>
      </w:r>
      <w:r w:rsidR="00C40583" w:rsidRPr="00343316">
        <w:rPr>
          <w:rFonts w:ascii="Garamond" w:hAnsi="Garamond"/>
          <w:sz w:val="24"/>
          <w:szCs w:val="24"/>
        </w:rPr>
        <w:t xml:space="preserve">1992, 844–848; Jegyzetek az Ostpolitikról (A. Casaroliról), </w:t>
      </w:r>
      <w:r w:rsidR="00C40583" w:rsidRPr="00343316">
        <w:rPr>
          <w:rFonts w:ascii="Garamond" w:hAnsi="Garamond"/>
          <w:i/>
          <w:sz w:val="24"/>
          <w:szCs w:val="24"/>
        </w:rPr>
        <w:t>Távlatok</w:t>
      </w:r>
      <w:r w:rsidR="00C40583" w:rsidRPr="00343316">
        <w:rPr>
          <w:rFonts w:ascii="Garamond" w:hAnsi="Garamond"/>
          <w:sz w:val="24"/>
          <w:szCs w:val="24"/>
        </w:rPr>
        <w:t xml:space="preserve"> 2008/3, 74–80; Mészáros István </w:t>
      </w:r>
      <w:r w:rsidR="00C40583" w:rsidRPr="00343316">
        <w:rPr>
          <w:rFonts w:ascii="Garamond" w:hAnsi="Garamond"/>
          <w:i/>
          <w:sz w:val="24"/>
          <w:szCs w:val="24"/>
        </w:rPr>
        <w:t>Árnyak</w:t>
      </w:r>
      <w:r w:rsidR="00605809">
        <w:rPr>
          <w:rFonts w:ascii="Garamond" w:hAnsi="Garamond"/>
          <w:i/>
          <w:sz w:val="24"/>
          <w:szCs w:val="24"/>
        </w:rPr>
        <w:t xml:space="preserve"> </w:t>
      </w:r>
      <w:r w:rsidR="00C40583" w:rsidRPr="00343316">
        <w:rPr>
          <w:rFonts w:ascii="Garamond" w:hAnsi="Garamond"/>
          <w:i/>
          <w:sz w:val="24"/>
          <w:szCs w:val="24"/>
        </w:rPr>
        <w:t>és fények</w:t>
      </w:r>
      <w:r w:rsidR="00C40583" w:rsidRPr="00343316">
        <w:rPr>
          <w:rFonts w:ascii="Garamond" w:hAnsi="Garamond"/>
          <w:sz w:val="24"/>
          <w:szCs w:val="24"/>
        </w:rPr>
        <w:t xml:space="preserve"> c</w:t>
      </w:r>
      <w:r w:rsidR="00605809">
        <w:rPr>
          <w:rFonts w:ascii="Garamond" w:hAnsi="Garamond"/>
          <w:sz w:val="24"/>
          <w:szCs w:val="24"/>
        </w:rPr>
        <w:t>ímű</w:t>
      </w:r>
      <w:r w:rsidR="00C40583" w:rsidRPr="00343316">
        <w:rPr>
          <w:rFonts w:ascii="Garamond" w:hAnsi="Garamond"/>
          <w:sz w:val="24"/>
          <w:szCs w:val="24"/>
        </w:rPr>
        <w:t xml:space="preserve"> könyvének ismertetése: </w:t>
      </w:r>
      <w:r w:rsidR="00C40583" w:rsidRPr="00343316">
        <w:rPr>
          <w:rFonts w:ascii="Garamond" w:hAnsi="Garamond"/>
          <w:i/>
          <w:sz w:val="24"/>
          <w:szCs w:val="24"/>
        </w:rPr>
        <w:t>Távlatok</w:t>
      </w:r>
      <w:r w:rsidR="00C40583" w:rsidRPr="00343316">
        <w:rPr>
          <w:rFonts w:ascii="Garamond" w:hAnsi="Garamond"/>
          <w:sz w:val="24"/>
          <w:szCs w:val="24"/>
        </w:rPr>
        <w:t xml:space="preserve"> 2008/4, 147–150; VI. Pál és az Ostpolitik (Széljegyzetek Tornielli és Barberini monográfiáihoz</w:t>
      </w:r>
      <w:r w:rsidR="00605809">
        <w:rPr>
          <w:rFonts w:ascii="Garamond" w:hAnsi="Garamond"/>
          <w:sz w:val="24"/>
          <w:szCs w:val="24"/>
        </w:rPr>
        <w:t>,</w:t>
      </w:r>
      <w:r w:rsidR="00C40583" w:rsidRPr="00343316">
        <w:rPr>
          <w:rFonts w:ascii="Garamond" w:hAnsi="Garamond"/>
          <w:i/>
          <w:sz w:val="24"/>
          <w:szCs w:val="24"/>
        </w:rPr>
        <w:t xml:space="preserve"> Távlatok</w:t>
      </w:r>
      <w:r w:rsidR="00C40583" w:rsidRPr="00343316">
        <w:rPr>
          <w:rFonts w:ascii="Garamond" w:hAnsi="Garamond"/>
          <w:sz w:val="24"/>
          <w:szCs w:val="24"/>
        </w:rPr>
        <w:t xml:space="preserve"> 2009/3, 74–80. </w:t>
      </w:r>
    </w:p>
  </w:footnote>
  <w:footnote w:id="10">
    <w:p w:rsidR="00C40583" w:rsidRPr="00343316" w:rsidRDefault="00C40583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605809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 xml:space="preserve">A </w:t>
      </w:r>
      <w:r w:rsidRPr="00605809">
        <w:rPr>
          <w:rFonts w:ascii="Garamond" w:hAnsi="Garamond"/>
          <w:i/>
          <w:sz w:val="24"/>
          <w:szCs w:val="24"/>
        </w:rPr>
        <w:t>R</w:t>
      </w:r>
      <w:r w:rsidR="00605809" w:rsidRPr="00605809">
        <w:rPr>
          <w:rFonts w:ascii="Garamond" w:hAnsi="Garamond"/>
          <w:i/>
          <w:sz w:val="24"/>
          <w:szCs w:val="24"/>
        </w:rPr>
        <w:t>ubicon</w:t>
      </w:r>
      <w:r w:rsidRPr="00343316">
        <w:rPr>
          <w:rFonts w:ascii="Garamond" w:hAnsi="Garamond"/>
          <w:sz w:val="24"/>
          <w:szCs w:val="24"/>
        </w:rPr>
        <w:t xml:space="preserve"> ismertetett számában (27</w:t>
      </w:r>
      <w:r w:rsidR="00605809">
        <w:rPr>
          <w:rFonts w:ascii="Garamond" w:hAnsi="Garamond"/>
          <w:sz w:val="24"/>
          <w:szCs w:val="24"/>
        </w:rPr>
        <w:t>–</w:t>
      </w:r>
      <w:r w:rsidRPr="00343316">
        <w:rPr>
          <w:rFonts w:ascii="Garamond" w:hAnsi="Garamond"/>
          <w:sz w:val="24"/>
          <w:szCs w:val="24"/>
        </w:rPr>
        <w:t xml:space="preserve">32) P. Somorjai Ádám OSB megismétli </w:t>
      </w:r>
      <w:r w:rsidR="00EC1438" w:rsidRPr="00343316">
        <w:rPr>
          <w:rFonts w:ascii="Garamond" w:hAnsi="Garamond"/>
          <w:sz w:val="24"/>
          <w:szCs w:val="24"/>
        </w:rPr>
        <w:t xml:space="preserve">– bár kissé szelídebben </w:t>
      </w:r>
      <w:r w:rsidR="00642A3D" w:rsidRPr="00343316">
        <w:rPr>
          <w:rFonts w:ascii="Garamond" w:hAnsi="Garamond"/>
          <w:sz w:val="24"/>
          <w:szCs w:val="24"/>
        </w:rPr>
        <w:t>–</w:t>
      </w:r>
      <w:r w:rsidR="00605809">
        <w:rPr>
          <w:rFonts w:ascii="Garamond" w:hAnsi="Garamond"/>
          <w:sz w:val="24"/>
          <w:szCs w:val="24"/>
        </w:rPr>
        <w:t xml:space="preserve"> </w:t>
      </w:r>
      <w:r w:rsidRPr="00343316">
        <w:rPr>
          <w:rFonts w:ascii="Garamond" w:hAnsi="Garamond"/>
          <w:sz w:val="24"/>
          <w:szCs w:val="24"/>
        </w:rPr>
        <w:t>tételét</w:t>
      </w:r>
      <w:r w:rsidR="00642A3D" w:rsidRPr="00343316">
        <w:rPr>
          <w:rFonts w:ascii="Garamond" w:hAnsi="Garamond"/>
          <w:sz w:val="24"/>
          <w:szCs w:val="24"/>
        </w:rPr>
        <w:t xml:space="preserve">, amelyet megfogalmazott </w:t>
      </w:r>
      <w:r w:rsidRPr="00343316">
        <w:rPr>
          <w:rFonts w:ascii="Garamond" w:hAnsi="Garamond"/>
          <w:sz w:val="24"/>
          <w:szCs w:val="24"/>
        </w:rPr>
        <w:t>a Zinner Tibor</w:t>
      </w:r>
      <w:r w:rsidR="00C008B6" w:rsidRPr="00343316">
        <w:rPr>
          <w:rFonts w:ascii="Garamond" w:hAnsi="Garamond"/>
          <w:sz w:val="24"/>
          <w:szCs w:val="24"/>
        </w:rPr>
        <w:t>r</w:t>
      </w:r>
      <w:r w:rsidRPr="00343316">
        <w:rPr>
          <w:rFonts w:ascii="Garamond" w:hAnsi="Garamond"/>
          <w:sz w:val="24"/>
          <w:szCs w:val="24"/>
        </w:rPr>
        <w:t xml:space="preserve">al kiadott dokumentumok (levelezés az Amerikai Követségről) értelmezésénél és korábban </w:t>
      </w:r>
      <w:r w:rsidR="00EC1438" w:rsidRPr="00343316">
        <w:rPr>
          <w:rFonts w:ascii="Garamond" w:hAnsi="Garamond"/>
          <w:sz w:val="24"/>
          <w:szCs w:val="24"/>
        </w:rPr>
        <w:t>közzétett dokumentumok kommentálásakor</w:t>
      </w:r>
      <w:r w:rsidR="00642A3D" w:rsidRPr="00343316">
        <w:rPr>
          <w:rFonts w:ascii="Garamond" w:hAnsi="Garamond"/>
          <w:sz w:val="24"/>
          <w:szCs w:val="24"/>
        </w:rPr>
        <w:t xml:space="preserve">, </w:t>
      </w:r>
      <w:r w:rsidRPr="00343316">
        <w:rPr>
          <w:rFonts w:ascii="Garamond" w:hAnsi="Garamond"/>
          <w:sz w:val="24"/>
          <w:szCs w:val="24"/>
        </w:rPr>
        <w:t>kiterjesztve azt az egész Mindszenty-életműre</w:t>
      </w:r>
      <w:r w:rsidR="00EC1438" w:rsidRPr="00343316">
        <w:rPr>
          <w:rFonts w:ascii="Garamond" w:hAnsi="Garamond"/>
          <w:sz w:val="24"/>
          <w:szCs w:val="24"/>
        </w:rPr>
        <w:t xml:space="preserve">: a bíborost elsősorban </w:t>
      </w:r>
      <w:r w:rsidR="00EC1438" w:rsidRPr="00343316">
        <w:rPr>
          <w:rFonts w:ascii="Garamond" w:hAnsi="Garamond"/>
          <w:i/>
          <w:sz w:val="24"/>
          <w:szCs w:val="24"/>
        </w:rPr>
        <w:t>nem lelkipásztori, hanem politikai</w:t>
      </w:r>
      <w:r w:rsidR="00EC1438" w:rsidRPr="00343316">
        <w:rPr>
          <w:rFonts w:ascii="Garamond" w:hAnsi="Garamond"/>
          <w:sz w:val="24"/>
          <w:szCs w:val="24"/>
        </w:rPr>
        <w:t xml:space="preserve"> szempontok vezették makacs ellenállásában. A hercegprímási címhez, közjogi méltóságához ragaszkodó főpap magatartását ez befolyásolta a Vatikánnal (VI. Pállal)</w:t>
      </w:r>
      <w:r w:rsidR="004D5136" w:rsidRPr="00343316">
        <w:rPr>
          <w:rFonts w:ascii="Garamond" w:hAnsi="Garamond"/>
          <w:sz w:val="24"/>
          <w:szCs w:val="24"/>
        </w:rPr>
        <w:t xml:space="preserve"> szembeni álláspontjában </w:t>
      </w:r>
      <w:r w:rsidR="00EC1438" w:rsidRPr="00343316">
        <w:rPr>
          <w:rFonts w:ascii="Garamond" w:hAnsi="Garamond"/>
          <w:sz w:val="24"/>
          <w:szCs w:val="24"/>
        </w:rPr>
        <w:t>is, amikor VI. Pál döntése folytán elveszítette a prímási címet.</w:t>
      </w:r>
    </w:p>
  </w:footnote>
  <w:footnote w:id="11">
    <w:p w:rsidR="0047591D" w:rsidRPr="00343316" w:rsidRDefault="0047591D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A91278">
        <w:rPr>
          <w:rFonts w:ascii="Garamond" w:hAnsi="Garamond"/>
          <w:sz w:val="24"/>
          <w:szCs w:val="24"/>
        </w:rPr>
        <w:t xml:space="preserve"> </w:t>
      </w:r>
      <w:r w:rsidR="00BC2563" w:rsidRPr="00343316">
        <w:rPr>
          <w:rFonts w:ascii="Garamond" w:hAnsi="Garamond"/>
          <w:sz w:val="24"/>
          <w:szCs w:val="24"/>
        </w:rPr>
        <w:t xml:space="preserve">Vö. Szabó Ferenc SJ, </w:t>
      </w:r>
      <w:r w:rsidR="00BC2563" w:rsidRPr="00343316">
        <w:rPr>
          <w:rFonts w:ascii="Garamond" w:hAnsi="Garamond"/>
          <w:i/>
          <w:iCs/>
          <w:sz w:val="24"/>
          <w:szCs w:val="24"/>
        </w:rPr>
        <w:t>A Vatikán keleti politikája közelről</w:t>
      </w:r>
      <w:r w:rsidR="00A91278">
        <w:rPr>
          <w:rFonts w:ascii="Garamond" w:hAnsi="Garamond"/>
          <w:i/>
          <w:iCs/>
          <w:sz w:val="24"/>
          <w:szCs w:val="24"/>
        </w:rPr>
        <w:t>,</w:t>
      </w:r>
      <w:r w:rsidR="00BC2563" w:rsidRPr="00343316">
        <w:rPr>
          <w:rFonts w:ascii="Garamond" w:hAnsi="Garamond"/>
          <w:i/>
          <w:iCs/>
          <w:sz w:val="24"/>
          <w:szCs w:val="24"/>
        </w:rPr>
        <w:t xml:space="preserve"> Az Ostpolitik színe és visszája, </w:t>
      </w:r>
      <w:r w:rsidR="00BC2563" w:rsidRPr="00343316">
        <w:rPr>
          <w:rFonts w:ascii="Garamond" w:hAnsi="Garamond"/>
          <w:sz w:val="24"/>
          <w:szCs w:val="24"/>
        </w:rPr>
        <w:t>JTMR–L’Harmattan, Budapest, 2012 (itt további irodalom); Agostino</w:t>
      </w:r>
      <w:r w:rsidR="00A91278">
        <w:rPr>
          <w:rFonts w:ascii="Garamond" w:hAnsi="Garamond"/>
          <w:sz w:val="24"/>
          <w:szCs w:val="24"/>
        </w:rPr>
        <w:t xml:space="preserve"> </w:t>
      </w:r>
      <w:r w:rsidR="00BC2563" w:rsidRPr="00343316">
        <w:rPr>
          <w:rFonts w:ascii="Garamond" w:hAnsi="Garamond"/>
          <w:sz w:val="24"/>
          <w:szCs w:val="24"/>
        </w:rPr>
        <w:t xml:space="preserve">Casaroli, </w:t>
      </w:r>
      <w:r w:rsidR="00BC2563" w:rsidRPr="00343316">
        <w:rPr>
          <w:rFonts w:ascii="Garamond" w:hAnsi="Garamond"/>
          <w:i/>
          <w:iCs/>
          <w:sz w:val="24"/>
          <w:szCs w:val="24"/>
        </w:rPr>
        <w:t xml:space="preserve">A türelem vértanúsága, </w:t>
      </w:r>
      <w:r w:rsidR="00BC2563" w:rsidRPr="00343316">
        <w:rPr>
          <w:rFonts w:ascii="Garamond" w:hAnsi="Garamond"/>
          <w:sz w:val="24"/>
          <w:szCs w:val="24"/>
        </w:rPr>
        <w:t xml:space="preserve">A Szentszék és a kommunista államok (1963–1989), SZIT, Budapest, 2001, 151–171.; Giovanni Barberini, </w:t>
      </w:r>
      <w:r w:rsidR="00BC2563" w:rsidRPr="00343316">
        <w:rPr>
          <w:rFonts w:ascii="Garamond" w:hAnsi="Garamond"/>
          <w:i/>
          <w:iCs/>
          <w:sz w:val="24"/>
          <w:szCs w:val="24"/>
        </w:rPr>
        <w:t xml:space="preserve">L’Ostpolitik della Santa Sede, Un dialogo Lungo e faticoso, </w:t>
      </w:r>
      <w:r w:rsidR="00BC2563" w:rsidRPr="00343316">
        <w:rPr>
          <w:rFonts w:ascii="Garamond" w:hAnsi="Garamond"/>
          <w:sz w:val="24"/>
          <w:szCs w:val="24"/>
        </w:rPr>
        <w:t xml:space="preserve">Il Mulino, Bologna, 2007, 181–218.; uő, </w:t>
      </w:r>
      <w:r w:rsidR="00BC2563" w:rsidRPr="00343316">
        <w:rPr>
          <w:rFonts w:ascii="Garamond" w:hAnsi="Garamond"/>
          <w:i/>
          <w:iCs/>
          <w:sz w:val="24"/>
          <w:szCs w:val="24"/>
        </w:rPr>
        <w:t>La</w:t>
      </w:r>
      <w:r w:rsidR="00A91278">
        <w:rPr>
          <w:rFonts w:ascii="Garamond" w:hAnsi="Garamond"/>
          <w:i/>
          <w:iCs/>
          <w:sz w:val="24"/>
          <w:szCs w:val="24"/>
        </w:rPr>
        <w:t xml:space="preserve"> </w:t>
      </w:r>
      <w:r w:rsidR="00BC2563" w:rsidRPr="00343316">
        <w:rPr>
          <w:rFonts w:ascii="Garamond" w:hAnsi="Garamond"/>
          <w:i/>
          <w:iCs/>
          <w:sz w:val="24"/>
          <w:szCs w:val="24"/>
        </w:rPr>
        <w:t>politica del dialogo, Le carte Casaroli</w:t>
      </w:r>
      <w:r w:rsidR="00A91278">
        <w:rPr>
          <w:rFonts w:ascii="Garamond" w:hAnsi="Garamond"/>
          <w:i/>
          <w:iCs/>
          <w:sz w:val="24"/>
          <w:szCs w:val="24"/>
        </w:rPr>
        <w:t xml:space="preserve"> </w:t>
      </w:r>
      <w:r w:rsidR="00BC2563" w:rsidRPr="00343316">
        <w:rPr>
          <w:rFonts w:ascii="Garamond" w:hAnsi="Garamond"/>
          <w:i/>
          <w:iCs/>
          <w:sz w:val="24"/>
          <w:szCs w:val="24"/>
        </w:rPr>
        <w:t>sull’</w:t>
      </w:r>
      <w:r w:rsidR="00A91278">
        <w:rPr>
          <w:rFonts w:ascii="Garamond" w:hAnsi="Garamond"/>
          <w:i/>
          <w:iCs/>
          <w:sz w:val="24"/>
          <w:szCs w:val="24"/>
        </w:rPr>
        <w:t xml:space="preserve"> </w:t>
      </w:r>
      <w:r w:rsidR="00BC2563" w:rsidRPr="00343316">
        <w:rPr>
          <w:rFonts w:ascii="Garamond" w:hAnsi="Garamond"/>
          <w:i/>
          <w:iCs/>
          <w:sz w:val="24"/>
          <w:szCs w:val="24"/>
        </w:rPr>
        <w:t>Ostpolitik</w:t>
      </w:r>
      <w:r w:rsidR="00A91278">
        <w:rPr>
          <w:rFonts w:ascii="Garamond" w:hAnsi="Garamond"/>
          <w:i/>
          <w:iCs/>
          <w:sz w:val="24"/>
          <w:szCs w:val="24"/>
        </w:rPr>
        <w:t xml:space="preserve"> </w:t>
      </w:r>
      <w:r w:rsidR="00BC2563" w:rsidRPr="00343316">
        <w:rPr>
          <w:rFonts w:ascii="Garamond" w:hAnsi="Garamond"/>
          <w:i/>
          <w:iCs/>
          <w:sz w:val="24"/>
          <w:szCs w:val="24"/>
        </w:rPr>
        <w:t xml:space="preserve">vaticana, </w:t>
      </w:r>
      <w:r w:rsidR="00BC2563" w:rsidRPr="00343316">
        <w:rPr>
          <w:rFonts w:ascii="Garamond" w:hAnsi="Garamond"/>
          <w:sz w:val="24"/>
          <w:szCs w:val="24"/>
        </w:rPr>
        <w:t>Il Mulino, Bologna, 2008, 19–215.</w:t>
      </w:r>
    </w:p>
  </w:footnote>
  <w:footnote w:id="12">
    <w:p w:rsidR="0047591D" w:rsidRPr="00343316" w:rsidRDefault="0047591D" w:rsidP="00343316">
      <w:pPr>
        <w:pStyle w:val="Default"/>
        <w:jc w:val="both"/>
        <w:rPr>
          <w:rFonts w:cs="Times New Roman"/>
        </w:rPr>
      </w:pPr>
      <w:r w:rsidRPr="00343316">
        <w:rPr>
          <w:rStyle w:val="Lbjegyzet-hivatkozs"/>
        </w:rPr>
        <w:footnoteRef/>
      </w:r>
      <w:r w:rsidR="00A91278">
        <w:t xml:space="preserve"> </w:t>
      </w:r>
      <w:r w:rsidRPr="00343316">
        <w:t xml:space="preserve">Lásd erről tanulmányomat : Megjelent Mindszenty bíboros Emlékiratainak teljes változata. </w:t>
      </w:r>
    </w:p>
    <w:p w:rsidR="0047591D" w:rsidRPr="00343316" w:rsidRDefault="0047591D" w:rsidP="00343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43316">
        <w:rPr>
          <w:rFonts w:ascii="Garamond" w:hAnsi="Garamond" w:cs="Times New Roman"/>
          <w:iCs/>
          <w:color w:val="000000"/>
          <w:sz w:val="24"/>
          <w:szCs w:val="24"/>
        </w:rPr>
        <w:t xml:space="preserve">Giovanni Cheli (1918–2013) és a Mindszenty-ügy megoldása </w:t>
      </w:r>
    </w:p>
    <w:p w:rsidR="0047591D" w:rsidRPr="00343316" w:rsidRDefault="007C0183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hyperlink r:id="rId4" w:history="1">
        <w:r w:rsidR="0047591D" w:rsidRPr="00343316">
          <w:rPr>
            <w:rStyle w:val="Hiperhivatkozs"/>
            <w:rFonts w:ascii="Garamond" w:hAnsi="Garamond"/>
            <w:sz w:val="24"/>
            <w:szCs w:val="24"/>
          </w:rPr>
          <w:t>http://www.tavlatok.hu/net/PDF-ek/Mindszenty_Emlekiratai.pdf</w:t>
        </w:r>
      </w:hyperlink>
    </w:p>
  </w:footnote>
  <w:footnote w:id="13">
    <w:p w:rsidR="005F1EC0" w:rsidRPr="00343316" w:rsidRDefault="005F1EC0" w:rsidP="00343316">
      <w:pPr>
        <w:pStyle w:val="Lbjegyzetszveg"/>
        <w:jc w:val="both"/>
        <w:rPr>
          <w:rFonts w:ascii="Garamond" w:hAnsi="Garamond"/>
          <w:i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="00A91278">
        <w:rPr>
          <w:rFonts w:ascii="Garamond" w:hAnsi="Garamond"/>
          <w:i/>
          <w:sz w:val="24"/>
          <w:szCs w:val="24"/>
        </w:rPr>
        <w:t xml:space="preserve"> </w:t>
      </w:r>
      <w:r w:rsidRPr="00343316">
        <w:rPr>
          <w:rFonts w:ascii="Garamond" w:hAnsi="Garamond"/>
          <w:i/>
          <w:sz w:val="24"/>
          <w:szCs w:val="24"/>
        </w:rPr>
        <w:t>A Vatikán keleti politikája közelről</w:t>
      </w:r>
      <w:r w:rsidR="00A91278">
        <w:rPr>
          <w:rFonts w:ascii="Garamond" w:hAnsi="Garamond"/>
          <w:i/>
          <w:sz w:val="24"/>
          <w:szCs w:val="24"/>
        </w:rPr>
        <w:t>,</w:t>
      </w:r>
      <w:r w:rsidRPr="00343316">
        <w:rPr>
          <w:rFonts w:ascii="Garamond" w:hAnsi="Garamond"/>
          <w:i/>
          <w:sz w:val="24"/>
          <w:szCs w:val="24"/>
        </w:rPr>
        <w:t xml:space="preserve"> Az Ostpolitik színe és visszája</w:t>
      </w:r>
      <w:r w:rsidR="00A91278">
        <w:rPr>
          <w:rFonts w:ascii="Garamond" w:hAnsi="Garamond"/>
          <w:i/>
          <w:sz w:val="24"/>
          <w:szCs w:val="24"/>
        </w:rPr>
        <w:t>,</w:t>
      </w:r>
      <w:r w:rsidRPr="00343316">
        <w:rPr>
          <w:rFonts w:ascii="Garamond" w:hAnsi="Garamond"/>
          <w:sz w:val="24"/>
          <w:szCs w:val="24"/>
        </w:rPr>
        <w:t>133</w:t>
      </w:r>
      <w:r w:rsidR="00A91278">
        <w:rPr>
          <w:rFonts w:ascii="Garamond" w:hAnsi="Garamond"/>
          <w:sz w:val="24"/>
          <w:szCs w:val="24"/>
        </w:rPr>
        <w:t>–</w:t>
      </w:r>
      <w:r w:rsidRPr="00343316">
        <w:rPr>
          <w:rFonts w:ascii="Garamond" w:hAnsi="Garamond"/>
          <w:sz w:val="24"/>
          <w:szCs w:val="24"/>
        </w:rPr>
        <w:t xml:space="preserve">142. Vö. </w:t>
      </w:r>
      <w:r w:rsidRPr="00343316">
        <w:rPr>
          <w:rFonts w:ascii="Garamond" w:hAnsi="Garamond"/>
          <w:i/>
          <w:sz w:val="24"/>
          <w:szCs w:val="24"/>
        </w:rPr>
        <w:t>Távlatok</w:t>
      </w:r>
      <w:r w:rsidR="00701BDF" w:rsidRPr="00343316">
        <w:rPr>
          <w:rFonts w:ascii="Garamond" w:hAnsi="Garamond"/>
          <w:sz w:val="24"/>
          <w:szCs w:val="24"/>
        </w:rPr>
        <w:t xml:space="preserve"> 23</w:t>
      </w:r>
      <w:r w:rsidR="00A91278">
        <w:rPr>
          <w:rFonts w:ascii="Garamond" w:hAnsi="Garamond"/>
          <w:sz w:val="24"/>
          <w:szCs w:val="24"/>
        </w:rPr>
        <w:t>–</w:t>
      </w:r>
      <w:r w:rsidR="00701BDF" w:rsidRPr="00343316">
        <w:rPr>
          <w:rFonts w:ascii="Garamond" w:hAnsi="Garamond"/>
          <w:sz w:val="24"/>
          <w:szCs w:val="24"/>
        </w:rPr>
        <w:t>24 (1995), 3</w:t>
      </w:r>
      <w:r w:rsidR="00A91278">
        <w:rPr>
          <w:rFonts w:ascii="Garamond" w:hAnsi="Garamond"/>
          <w:sz w:val="24"/>
          <w:szCs w:val="24"/>
        </w:rPr>
        <w:t>–</w:t>
      </w:r>
      <w:r w:rsidR="00701BDF" w:rsidRPr="00343316">
        <w:rPr>
          <w:rFonts w:ascii="Garamond" w:hAnsi="Garamond"/>
          <w:sz w:val="24"/>
          <w:szCs w:val="24"/>
        </w:rPr>
        <w:t>4 és 404</w:t>
      </w:r>
      <w:r w:rsidR="00A91278">
        <w:rPr>
          <w:rFonts w:ascii="Garamond" w:hAnsi="Garamond"/>
          <w:sz w:val="24"/>
          <w:szCs w:val="24"/>
        </w:rPr>
        <w:t>–</w:t>
      </w:r>
      <w:r w:rsidR="00701BDF" w:rsidRPr="00343316">
        <w:rPr>
          <w:rFonts w:ascii="Garamond" w:hAnsi="Garamond"/>
          <w:sz w:val="24"/>
          <w:szCs w:val="24"/>
        </w:rPr>
        <w:t xml:space="preserve">411. A teljes szöveget közli: Adriányi Gábor, </w:t>
      </w:r>
      <w:r w:rsidR="00701BDF" w:rsidRPr="00343316">
        <w:rPr>
          <w:rFonts w:ascii="Garamond" w:hAnsi="Garamond"/>
          <w:i/>
          <w:sz w:val="24"/>
          <w:szCs w:val="24"/>
        </w:rPr>
        <w:t>A Vatikán kel</w:t>
      </w:r>
      <w:r w:rsidR="00A91278">
        <w:rPr>
          <w:rFonts w:ascii="Garamond" w:hAnsi="Garamond"/>
          <w:i/>
          <w:sz w:val="24"/>
          <w:szCs w:val="24"/>
        </w:rPr>
        <w:t>e</w:t>
      </w:r>
      <w:r w:rsidR="00701BDF" w:rsidRPr="00343316">
        <w:rPr>
          <w:rFonts w:ascii="Garamond" w:hAnsi="Garamond"/>
          <w:i/>
          <w:sz w:val="24"/>
          <w:szCs w:val="24"/>
        </w:rPr>
        <w:t>ti politikája és Magyarország, A Mindszenty-ügy</w:t>
      </w:r>
      <w:r w:rsidR="00A91278">
        <w:rPr>
          <w:rFonts w:ascii="Garamond" w:hAnsi="Garamond"/>
          <w:i/>
          <w:sz w:val="24"/>
          <w:szCs w:val="24"/>
        </w:rPr>
        <w:t>,</w:t>
      </w:r>
      <w:r w:rsidR="00701BDF" w:rsidRPr="00343316">
        <w:rPr>
          <w:rFonts w:ascii="Garamond" w:hAnsi="Garamond"/>
          <w:i/>
          <w:sz w:val="24"/>
          <w:szCs w:val="24"/>
        </w:rPr>
        <w:t xml:space="preserve"> </w:t>
      </w:r>
      <w:r w:rsidR="00701BDF" w:rsidRPr="00343316">
        <w:rPr>
          <w:rFonts w:ascii="Garamond" w:hAnsi="Garamond"/>
          <w:sz w:val="24"/>
          <w:szCs w:val="24"/>
        </w:rPr>
        <w:t>Kairosz, B</w:t>
      </w:r>
      <w:r w:rsidR="00A91278">
        <w:rPr>
          <w:rFonts w:ascii="Garamond" w:hAnsi="Garamond"/>
          <w:sz w:val="24"/>
          <w:szCs w:val="24"/>
        </w:rPr>
        <w:t>udapest,</w:t>
      </w:r>
      <w:r w:rsidR="00701BDF" w:rsidRPr="00343316">
        <w:rPr>
          <w:rFonts w:ascii="Garamond" w:hAnsi="Garamond"/>
          <w:sz w:val="24"/>
          <w:szCs w:val="24"/>
        </w:rPr>
        <w:t xml:space="preserve"> 2004, 125</w:t>
      </w:r>
      <w:r w:rsidR="00A91278">
        <w:rPr>
          <w:rFonts w:ascii="Garamond" w:hAnsi="Garamond"/>
          <w:sz w:val="24"/>
          <w:szCs w:val="24"/>
        </w:rPr>
        <w:t>–</w:t>
      </w:r>
      <w:r w:rsidR="00701BDF" w:rsidRPr="00343316">
        <w:rPr>
          <w:rFonts w:ascii="Garamond" w:hAnsi="Garamond"/>
          <w:sz w:val="24"/>
          <w:szCs w:val="24"/>
        </w:rPr>
        <w:t>134.</w:t>
      </w:r>
    </w:p>
  </w:footnote>
  <w:footnote w:id="14">
    <w:p w:rsidR="0000010E" w:rsidRPr="0000010E" w:rsidRDefault="0000010E" w:rsidP="00343316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343316">
        <w:rPr>
          <w:rStyle w:val="Lbjegyzet-hivatkozs"/>
          <w:rFonts w:ascii="Garamond" w:hAnsi="Garamond"/>
          <w:sz w:val="24"/>
          <w:szCs w:val="24"/>
        </w:rPr>
        <w:footnoteRef/>
      </w:r>
      <w:r w:rsidRPr="00343316">
        <w:rPr>
          <w:rFonts w:ascii="Garamond" w:hAnsi="Garamond"/>
          <w:sz w:val="24"/>
          <w:szCs w:val="24"/>
        </w:rPr>
        <w:t xml:space="preserve"> A </w:t>
      </w:r>
      <w:r w:rsidRPr="00E043D6">
        <w:rPr>
          <w:rFonts w:ascii="Garamond" w:hAnsi="Garamond"/>
          <w:i/>
          <w:sz w:val="24"/>
          <w:szCs w:val="24"/>
        </w:rPr>
        <w:t>„Pro memoria”</w:t>
      </w:r>
      <w:r w:rsidRPr="00343316">
        <w:rPr>
          <w:rFonts w:ascii="Garamond" w:hAnsi="Garamond"/>
          <w:sz w:val="24"/>
          <w:szCs w:val="24"/>
        </w:rPr>
        <w:t xml:space="preserve"> történetről lásd Somorjai Ádám közlését és Mészáros István jegyzetét a </w:t>
      </w:r>
      <w:r w:rsidRPr="00343316">
        <w:rPr>
          <w:rFonts w:ascii="Garamond" w:hAnsi="Garamond"/>
          <w:i/>
          <w:sz w:val="24"/>
          <w:szCs w:val="24"/>
        </w:rPr>
        <w:t>Távlatok</w:t>
      </w:r>
      <w:r w:rsidRPr="00343316">
        <w:rPr>
          <w:rFonts w:ascii="Garamond" w:hAnsi="Garamond"/>
          <w:sz w:val="24"/>
          <w:szCs w:val="24"/>
        </w:rPr>
        <w:t xml:space="preserve">ban, 76/266. </w:t>
      </w:r>
      <w:hyperlink r:id="rId5" w:history="1">
        <w:r w:rsidRPr="00343316">
          <w:rPr>
            <w:rStyle w:val="Hiperhivatkozs"/>
            <w:rFonts w:ascii="Garamond" w:hAnsi="Garamond"/>
            <w:sz w:val="24"/>
            <w:szCs w:val="24"/>
          </w:rPr>
          <w:t>http://www.tavlatok.hu/76/76rooma.htm</w:t>
        </w:r>
      </w:hyperlink>
      <w:r w:rsidRPr="00343316">
        <w:rPr>
          <w:rFonts w:ascii="Garamond" w:hAnsi="Garamond"/>
          <w:sz w:val="24"/>
          <w:szCs w:val="24"/>
        </w:rPr>
        <w:t xml:space="preserve"> </w:t>
      </w:r>
      <w:r w:rsidR="00E043D6">
        <w:rPr>
          <w:rFonts w:ascii="Garamond" w:hAnsi="Garamond"/>
          <w:sz w:val="24"/>
          <w:szCs w:val="24"/>
        </w:rPr>
        <w:t>–</w:t>
      </w:r>
      <w:r w:rsidRPr="00343316">
        <w:rPr>
          <w:rFonts w:ascii="Garamond" w:hAnsi="Garamond"/>
          <w:sz w:val="24"/>
          <w:szCs w:val="24"/>
        </w:rPr>
        <w:t xml:space="preserve"> Mészáros István megjegyzése</w:t>
      </w:r>
      <w:r w:rsidR="00E043D6">
        <w:rPr>
          <w:rFonts w:ascii="Garamond" w:hAnsi="Garamond"/>
          <w:sz w:val="24"/>
          <w:szCs w:val="24"/>
        </w:rPr>
        <w:t xml:space="preserve">. </w:t>
      </w:r>
      <w:r w:rsidRPr="00343316">
        <w:rPr>
          <w:rFonts w:ascii="Garamond" w:hAnsi="Garamond"/>
          <w:sz w:val="24"/>
          <w:szCs w:val="24"/>
        </w:rPr>
        <w:t>„</w:t>
      </w:r>
      <w:r w:rsidRPr="00343316">
        <w:rPr>
          <w:rFonts w:ascii="Garamond" w:hAnsi="Garamond"/>
          <w:color w:val="1F1A17"/>
          <w:sz w:val="24"/>
          <w:szCs w:val="24"/>
        </w:rPr>
        <w:t xml:space="preserve">Egyébként az 1995-ben közzétett </w:t>
      </w:r>
      <w:r w:rsidRPr="00343316">
        <w:rPr>
          <w:rFonts w:ascii="Garamond" w:hAnsi="Garamond"/>
          <w:i/>
          <w:color w:val="1F1A17"/>
          <w:sz w:val="24"/>
          <w:szCs w:val="24"/>
        </w:rPr>
        <w:t>Pro Memoria</w:t>
      </w:r>
      <w:r w:rsidRPr="00343316">
        <w:rPr>
          <w:rFonts w:ascii="Garamond" w:hAnsi="Garamond"/>
          <w:color w:val="1F1A17"/>
          <w:sz w:val="24"/>
          <w:szCs w:val="24"/>
        </w:rPr>
        <w:t xml:space="preserve"> és a jelen számban olvasható </w:t>
      </w:r>
      <w:r w:rsidRPr="00343316">
        <w:rPr>
          <w:rFonts w:ascii="Garamond" w:hAnsi="Garamond"/>
          <w:i/>
          <w:color w:val="1F1A17"/>
          <w:sz w:val="24"/>
          <w:szCs w:val="24"/>
        </w:rPr>
        <w:t>Pro Memoria</w:t>
      </w:r>
      <w:r w:rsidRPr="00343316">
        <w:rPr>
          <w:rFonts w:ascii="Garamond" w:hAnsi="Garamond"/>
          <w:color w:val="1F1A17"/>
          <w:sz w:val="24"/>
          <w:szCs w:val="24"/>
        </w:rPr>
        <w:t xml:space="preserve"> között semmiféle tartalmi, tematikai kapcsolat nincs: az a magyar egyház kommunizmus alatti helyzetér</w:t>
      </w:r>
      <w:r w:rsidR="00E043D6">
        <w:rPr>
          <w:rFonts w:ascii="Garamond" w:hAnsi="Garamond"/>
          <w:color w:val="1F1A17"/>
          <w:sz w:val="24"/>
          <w:szCs w:val="24"/>
        </w:rPr>
        <w:t xml:space="preserve">ől </w:t>
      </w:r>
      <w:r w:rsidRPr="00343316">
        <w:rPr>
          <w:rFonts w:ascii="Garamond" w:hAnsi="Garamond"/>
          <w:color w:val="1F1A17"/>
          <w:sz w:val="24"/>
          <w:szCs w:val="24"/>
        </w:rPr>
        <w:t>szól, ez pedig Mindszenty friss sérelmeir</w:t>
      </w:r>
      <w:r w:rsidR="00E043D6">
        <w:rPr>
          <w:rFonts w:ascii="Garamond" w:hAnsi="Garamond"/>
          <w:color w:val="1F1A17"/>
          <w:sz w:val="24"/>
          <w:szCs w:val="24"/>
        </w:rPr>
        <w:t>ő</w:t>
      </w:r>
      <w:r w:rsidRPr="00343316">
        <w:rPr>
          <w:rFonts w:ascii="Garamond" w:hAnsi="Garamond"/>
          <w:color w:val="1F1A17"/>
          <w:sz w:val="24"/>
          <w:szCs w:val="24"/>
        </w:rPr>
        <w:t>l a Szentszék részér</w:t>
      </w:r>
      <w:r w:rsidR="00E043D6">
        <w:rPr>
          <w:rFonts w:ascii="Garamond" w:hAnsi="Garamond"/>
          <w:color w:val="1F1A17"/>
          <w:sz w:val="24"/>
          <w:szCs w:val="24"/>
        </w:rPr>
        <w:t>ő</w:t>
      </w:r>
      <w:r w:rsidRPr="00343316">
        <w:rPr>
          <w:rFonts w:ascii="Garamond" w:hAnsi="Garamond"/>
          <w:color w:val="1F1A17"/>
          <w:sz w:val="24"/>
          <w:szCs w:val="24"/>
        </w:rPr>
        <w:t xml:space="preserve">l. Ez utóbbiban egy harmadik </w:t>
      </w:r>
      <w:r w:rsidRPr="00343316">
        <w:rPr>
          <w:rFonts w:ascii="Garamond" w:hAnsi="Garamond"/>
          <w:i/>
          <w:color w:val="1F1A17"/>
          <w:sz w:val="24"/>
          <w:szCs w:val="24"/>
        </w:rPr>
        <w:t>Pro</w:t>
      </w:r>
      <w:r w:rsidR="00E043D6">
        <w:rPr>
          <w:rFonts w:ascii="Garamond" w:hAnsi="Garamond"/>
          <w:i/>
          <w:color w:val="1F1A17"/>
          <w:sz w:val="24"/>
          <w:szCs w:val="24"/>
        </w:rPr>
        <w:t xml:space="preserve"> </w:t>
      </w:r>
      <w:r w:rsidRPr="00343316">
        <w:rPr>
          <w:rFonts w:ascii="Garamond" w:hAnsi="Garamond"/>
          <w:i/>
          <w:color w:val="1F1A17"/>
          <w:sz w:val="24"/>
          <w:szCs w:val="24"/>
        </w:rPr>
        <w:t>Memoriá</w:t>
      </w:r>
      <w:r w:rsidRPr="00343316">
        <w:rPr>
          <w:rFonts w:ascii="Garamond" w:hAnsi="Garamond"/>
          <w:color w:val="1F1A17"/>
          <w:sz w:val="24"/>
          <w:szCs w:val="24"/>
        </w:rPr>
        <w:t xml:space="preserve">ról is szó esik, </w:t>
      </w:r>
      <w:r w:rsidRPr="00343316">
        <w:rPr>
          <w:rFonts w:ascii="Garamond" w:hAnsi="Garamond"/>
          <w:i/>
          <w:color w:val="1F1A17"/>
          <w:sz w:val="24"/>
          <w:szCs w:val="24"/>
        </w:rPr>
        <w:t xml:space="preserve">amely – a szakirodalomból tudjuk – 1971. június 25–27-én keletkezett a budapesti </w:t>
      </w:r>
      <w:bookmarkStart w:id="0" w:name="_GoBack"/>
      <w:bookmarkEnd w:id="0"/>
      <w:r w:rsidRPr="00343316">
        <w:rPr>
          <w:rFonts w:ascii="Garamond" w:hAnsi="Garamond"/>
          <w:i/>
          <w:color w:val="1F1A17"/>
          <w:sz w:val="24"/>
          <w:szCs w:val="24"/>
        </w:rPr>
        <w:t>amerikai követségen</w:t>
      </w:r>
      <w:r w:rsidR="00E043D6">
        <w:rPr>
          <w:rFonts w:ascii="Garamond" w:hAnsi="Garamond"/>
          <w:i/>
          <w:color w:val="1F1A17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4B5"/>
    <w:multiLevelType w:val="hybridMultilevel"/>
    <w:tmpl w:val="17A45196"/>
    <w:lvl w:ilvl="0" w:tplc="8BE8BB32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7EE"/>
    <w:multiLevelType w:val="hybridMultilevel"/>
    <w:tmpl w:val="F0B63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FF5"/>
    <w:rsid w:val="0000010E"/>
    <w:rsid w:val="00093A00"/>
    <w:rsid w:val="000D42E6"/>
    <w:rsid w:val="001024F4"/>
    <w:rsid w:val="00123A94"/>
    <w:rsid w:val="001271BC"/>
    <w:rsid w:val="00157221"/>
    <w:rsid w:val="00157773"/>
    <w:rsid w:val="0019624C"/>
    <w:rsid w:val="001A32A4"/>
    <w:rsid w:val="00236805"/>
    <w:rsid w:val="002516EB"/>
    <w:rsid w:val="00281F4B"/>
    <w:rsid w:val="002A5B7C"/>
    <w:rsid w:val="002C1D45"/>
    <w:rsid w:val="002E7510"/>
    <w:rsid w:val="00343316"/>
    <w:rsid w:val="00391B6B"/>
    <w:rsid w:val="003B3761"/>
    <w:rsid w:val="003F416B"/>
    <w:rsid w:val="004016D1"/>
    <w:rsid w:val="0041377A"/>
    <w:rsid w:val="0047591D"/>
    <w:rsid w:val="004A2C39"/>
    <w:rsid w:val="004C2752"/>
    <w:rsid w:val="004D35AD"/>
    <w:rsid w:val="004D5136"/>
    <w:rsid w:val="00530A19"/>
    <w:rsid w:val="00532E82"/>
    <w:rsid w:val="005F1EC0"/>
    <w:rsid w:val="00605809"/>
    <w:rsid w:val="00642A3D"/>
    <w:rsid w:val="006758D6"/>
    <w:rsid w:val="006C4CD8"/>
    <w:rsid w:val="00701BDF"/>
    <w:rsid w:val="00730723"/>
    <w:rsid w:val="007809CA"/>
    <w:rsid w:val="007C0183"/>
    <w:rsid w:val="007E3DB2"/>
    <w:rsid w:val="0081112A"/>
    <w:rsid w:val="0087219D"/>
    <w:rsid w:val="008A47D3"/>
    <w:rsid w:val="008D335A"/>
    <w:rsid w:val="00944FF5"/>
    <w:rsid w:val="00966C7B"/>
    <w:rsid w:val="00982C1F"/>
    <w:rsid w:val="009E18D1"/>
    <w:rsid w:val="00A232D6"/>
    <w:rsid w:val="00A24EF5"/>
    <w:rsid w:val="00A63976"/>
    <w:rsid w:val="00A63DD8"/>
    <w:rsid w:val="00A91278"/>
    <w:rsid w:val="00AD0A3A"/>
    <w:rsid w:val="00AE0F59"/>
    <w:rsid w:val="00B2513F"/>
    <w:rsid w:val="00B731E1"/>
    <w:rsid w:val="00B86614"/>
    <w:rsid w:val="00BC2563"/>
    <w:rsid w:val="00C008B6"/>
    <w:rsid w:val="00C04B88"/>
    <w:rsid w:val="00C40583"/>
    <w:rsid w:val="00C461B0"/>
    <w:rsid w:val="00CB29F8"/>
    <w:rsid w:val="00CB79FB"/>
    <w:rsid w:val="00CC703E"/>
    <w:rsid w:val="00CE2ECC"/>
    <w:rsid w:val="00D16CAE"/>
    <w:rsid w:val="00D27162"/>
    <w:rsid w:val="00D863CF"/>
    <w:rsid w:val="00D91821"/>
    <w:rsid w:val="00D942B2"/>
    <w:rsid w:val="00E043D6"/>
    <w:rsid w:val="00E51949"/>
    <w:rsid w:val="00E74C30"/>
    <w:rsid w:val="00EA0FEA"/>
    <w:rsid w:val="00EC1438"/>
    <w:rsid w:val="00F075B7"/>
    <w:rsid w:val="00F24290"/>
    <w:rsid w:val="00F62F67"/>
    <w:rsid w:val="00F72EAB"/>
    <w:rsid w:val="00FF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1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6C4CD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4CD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C4CD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5722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C1D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A00"/>
  </w:style>
  <w:style w:type="paragraph" w:styleId="llb">
    <w:name w:val="footer"/>
    <w:basedOn w:val="Norml"/>
    <w:link w:val="llbChar"/>
    <w:uiPriority w:val="99"/>
    <w:unhideWhenUsed/>
    <w:rsid w:val="000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A00"/>
  </w:style>
  <w:style w:type="paragraph" w:styleId="Listaszerbekezds">
    <w:name w:val="List Paragraph"/>
    <w:basedOn w:val="Norml"/>
    <w:uiPriority w:val="34"/>
    <w:qFormat/>
    <w:rsid w:val="00D8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6C4CD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4CD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C4CD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5722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C1D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A00"/>
  </w:style>
  <w:style w:type="paragraph" w:styleId="llb">
    <w:name w:val="footer"/>
    <w:basedOn w:val="Norml"/>
    <w:link w:val="llbChar"/>
    <w:uiPriority w:val="99"/>
    <w:unhideWhenUsed/>
    <w:rsid w:val="0009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vlatok.hu/net/PDF-ek/BaloghM_Mindszenty.pdf" TargetMode="External"/><Relationship Id="rId2" Type="http://schemas.openxmlformats.org/officeDocument/2006/relationships/hyperlink" Target="http://www.tavlatok.hu/49_elottiek/tavlatok49.htm" TargetMode="External"/><Relationship Id="rId1" Type="http://schemas.openxmlformats.org/officeDocument/2006/relationships/hyperlink" Target="http://www.tavlatok.hu/49_elottiek/tavlatok49.htm" TargetMode="External"/><Relationship Id="rId5" Type="http://schemas.openxmlformats.org/officeDocument/2006/relationships/hyperlink" Target="http://www.tavlatok.hu/76/76rooma.htm" TargetMode="External"/><Relationship Id="rId4" Type="http://schemas.openxmlformats.org/officeDocument/2006/relationships/hyperlink" Target="http://www.tavlatok.hu/net/PDF-ek/Mindszenty_Emlekirata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6BC-23CE-4FE6-A7D4-AD7826E2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1520</Words>
  <Characters>10490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Jezsuita Rend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Ferenc</dc:creator>
  <cp:keywords/>
  <dc:description/>
  <cp:lastModifiedBy>HP</cp:lastModifiedBy>
  <cp:revision>19</cp:revision>
  <dcterms:created xsi:type="dcterms:W3CDTF">2017-04-04T13:22:00Z</dcterms:created>
  <dcterms:modified xsi:type="dcterms:W3CDTF">2017-04-06T10:56:00Z</dcterms:modified>
</cp:coreProperties>
</file>