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3F" w:rsidRPr="004276A8" w:rsidRDefault="00E7577A" w:rsidP="004276A8">
      <w:pPr>
        <w:spacing w:after="0" w:line="240" w:lineRule="auto"/>
        <w:jc w:val="center"/>
        <w:rPr>
          <w:rFonts w:ascii="Garamond" w:hAnsi="Garamond" w:cs="Times New Roman"/>
          <w:b/>
          <w:smallCaps/>
          <w:sz w:val="32"/>
          <w:szCs w:val="32"/>
        </w:rPr>
      </w:pPr>
      <w:r w:rsidRPr="004276A8">
        <w:rPr>
          <w:rFonts w:ascii="Garamond" w:hAnsi="Garamond" w:cs="Times New Roman"/>
          <w:b/>
          <w:smallCaps/>
          <w:sz w:val="32"/>
          <w:szCs w:val="32"/>
        </w:rPr>
        <w:t>E</w:t>
      </w:r>
      <w:r w:rsidR="004276A8" w:rsidRPr="004276A8">
        <w:rPr>
          <w:rFonts w:ascii="Garamond" w:hAnsi="Garamond" w:cs="Times New Roman"/>
          <w:b/>
          <w:smallCaps/>
          <w:sz w:val="32"/>
          <w:szCs w:val="32"/>
        </w:rPr>
        <w:t>ucharisztia és Egyház</w:t>
      </w:r>
    </w:p>
    <w:p w:rsidR="00080DE7" w:rsidRDefault="00080DE7" w:rsidP="00080DE7">
      <w:pPr>
        <w:spacing w:after="0" w:line="240" w:lineRule="auto"/>
        <w:jc w:val="both"/>
        <w:rPr>
          <w:rFonts w:ascii="Garamond" w:hAnsi="Garamond" w:cs="Times New Roman"/>
          <w:b/>
          <w:i/>
          <w:sz w:val="28"/>
          <w:szCs w:val="28"/>
        </w:rPr>
      </w:pPr>
    </w:p>
    <w:p w:rsidR="007D7E3A" w:rsidRPr="004276A8" w:rsidRDefault="007D7E3A" w:rsidP="004276A8">
      <w:pPr>
        <w:spacing w:after="0" w:line="240" w:lineRule="auto"/>
        <w:jc w:val="center"/>
        <w:rPr>
          <w:rFonts w:ascii="Garamond" w:hAnsi="Garamond" w:cs="Times New Roman"/>
          <w:i/>
          <w:sz w:val="28"/>
          <w:szCs w:val="28"/>
        </w:rPr>
      </w:pPr>
      <w:r w:rsidRPr="004276A8">
        <w:rPr>
          <w:rFonts w:ascii="Garamond" w:hAnsi="Garamond" w:cs="Times New Roman"/>
          <w:i/>
          <w:sz w:val="28"/>
          <w:szCs w:val="28"/>
        </w:rPr>
        <w:t>Teológiai megfontolások az ökumenikus párbeszéd távlatában</w:t>
      </w:r>
    </w:p>
    <w:p w:rsidR="00080DE7" w:rsidRDefault="00080DE7" w:rsidP="00080DE7">
      <w:pPr>
        <w:spacing w:after="0" w:line="240" w:lineRule="auto"/>
        <w:jc w:val="both"/>
        <w:rPr>
          <w:rFonts w:ascii="Garamond" w:hAnsi="Garamond" w:cs="Times New Roman"/>
          <w:i/>
          <w:sz w:val="28"/>
          <w:szCs w:val="28"/>
        </w:rPr>
      </w:pPr>
    </w:p>
    <w:p w:rsidR="004276A8" w:rsidRDefault="004276A8" w:rsidP="00080DE7">
      <w:pPr>
        <w:spacing w:after="0" w:line="240" w:lineRule="auto"/>
        <w:jc w:val="both"/>
        <w:rPr>
          <w:rFonts w:ascii="Garamond" w:hAnsi="Garamond" w:cs="Times New Roman"/>
          <w:i/>
          <w:sz w:val="28"/>
          <w:szCs w:val="28"/>
        </w:rPr>
      </w:pPr>
    </w:p>
    <w:p w:rsidR="004E16FB" w:rsidRPr="00080DE7" w:rsidRDefault="00305172" w:rsidP="00080DE7">
      <w:pPr>
        <w:spacing w:after="0" w:line="240" w:lineRule="auto"/>
        <w:jc w:val="both"/>
        <w:rPr>
          <w:rFonts w:ascii="Garamond" w:hAnsi="Garamond" w:cs="Times New Roman"/>
          <w:i/>
          <w:sz w:val="28"/>
          <w:szCs w:val="28"/>
        </w:rPr>
      </w:pPr>
      <w:r w:rsidRPr="00080DE7">
        <w:rPr>
          <w:rFonts w:ascii="Garamond" w:hAnsi="Garamond" w:cs="Times New Roman"/>
          <w:i/>
          <w:sz w:val="28"/>
          <w:szCs w:val="28"/>
        </w:rPr>
        <w:t>A II. Vatikáni zsinat liturgikus re</w:t>
      </w:r>
      <w:r w:rsidR="00DF7790" w:rsidRPr="00080DE7">
        <w:rPr>
          <w:rFonts w:ascii="Garamond" w:hAnsi="Garamond" w:cs="Times New Roman"/>
          <w:i/>
          <w:sz w:val="28"/>
          <w:szCs w:val="28"/>
        </w:rPr>
        <w:t>form</w:t>
      </w:r>
      <w:r w:rsidR="007D7E3A" w:rsidRPr="00080DE7">
        <w:rPr>
          <w:rFonts w:ascii="Garamond" w:hAnsi="Garamond" w:cs="Times New Roman"/>
          <w:i/>
          <w:sz w:val="28"/>
          <w:szCs w:val="28"/>
        </w:rPr>
        <w:t>jának</w:t>
      </w:r>
      <w:r w:rsidR="00DF7790" w:rsidRPr="00080DE7">
        <w:rPr>
          <w:rFonts w:ascii="Garamond" w:hAnsi="Garamond" w:cs="Times New Roman"/>
          <w:i/>
          <w:sz w:val="28"/>
          <w:szCs w:val="28"/>
        </w:rPr>
        <w:t xml:space="preserve"> gyakorlati megvalósításában</w:t>
      </w:r>
      <w:r w:rsidRPr="00080DE7">
        <w:rPr>
          <w:rFonts w:ascii="Garamond" w:hAnsi="Garamond" w:cs="Times New Roman"/>
          <w:i/>
          <w:sz w:val="28"/>
          <w:szCs w:val="28"/>
        </w:rPr>
        <w:t xml:space="preserve"> a katolikus egyházon belül </w:t>
      </w:r>
      <w:r w:rsidR="00DF7790" w:rsidRPr="00080DE7">
        <w:rPr>
          <w:rFonts w:ascii="Garamond" w:hAnsi="Garamond" w:cs="Times New Roman"/>
          <w:i/>
          <w:sz w:val="28"/>
          <w:szCs w:val="28"/>
        </w:rPr>
        <w:t xml:space="preserve">számos </w:t>
      </w:r>
      <w:r w:rsidRPr="00080DE7">
        <w:rPr>
          <w:rFonts w:ascii="Garamond" w:hAnsi="Garamond" w:cs="Times New Roman"/>
          <w:i/>
          <w:sz w:val="28"/>
          <w:szCs w:val="28"/>
        </w:rPr>
        <w:t>szélsőség</w:t>
      </w:r>
      <w:r w:rsidR="00DF7790" w:rsidRPr="00080DE7">
        <w:rPr>
          <w:rFonts w:ascii="Garamond" w:hAnsi="Garamond" w:cs="Times New Roman"/>
          <w:i/>
          <w:sz w:val="28"/>
          <w:szCs w:val="28"/>
        </w:rPr>
        <w:t xml:space="preserve"> és ezért </w:t>
      </w:r>
      <w:r w:rsidRPr="00080DE7">
        <w:rPr>
          <w:rFonts w:ascii="Garamond" w:hAnsi="Garamond" w:cs="Times New Roman"/>
          <w:i/>
          <w:sz w:val="28"/>
          <w:szCs w:val="28"/>
        </w:rPr>
        <w:t>feszültség</w:t>
      </w:r>
      <w:r w:rsidR="00DF7790" w:rsidRPr="00080DE7">
        <w:rPr>
          <w:rFonts w:ascii="Garamond" w:hAnsi="Garamond" w:cs="Times New Roman"/>
          <w:i/>
          <w:sz w:val="28"/>
          <w:szCs w:val="28"/>
        </w:rPr>
        <w:t xml:space="preserve"> jelentkezett</w:t>
      </w:r>
      <w:r w:rsidR="004E16FB" w:rsidRPr="00080DE7">
        <w:rPr>
          <w:rFonts w:ascii="Garamond" w:hAnsi="Garamond" w:cs="Times New Roman"/>
          <w:i/>
          <w:sz w:val="28"/>
          <w:szCs w:val="28"/>
        </w:rPr>
        <w:t>; ez a tény</w:t>
      </w:r>
      <w:r w:rsidR="00DF7790" w:rsidRPr="00080DE7">
        <w:rPr>
          <w:rFonts w:ascii="Garamond" w:hAnsi="Garamond" w:cs="Times New Roman"/>
          <w:i/>
          <w:sz w:val="28"/>
          <w:szCs w:val="28"/>
        </w:rPr>
        <w:t xml:space="preserve"> a </w:t>
      </w:r>
      <w:r w:rsidR="004276A8">
        <w:rPr>
          <w:rFonts w:ascii="Garamond" w:hAnsi="Garamond" w:cs="Times New Roman"/>
          <w:i/>
          <w:sz w:val="28"/>
          <w:szCs w:val="28"/>
        </w:rPr>
        <w:t>T</w:t>
      </w:r>
      <w:r w:rsidR="00DF7790" w:rsidRPr="00080DE7">
        <w:rPr>
          <w:rFonts w:ascii="Garamond" w:hAnsi="Garamond" w:cs="Times New Roman"/>
          <w:i/>
          <w:sz w:val="28"/>
          <w:szCs w:val="28"/>
        </w:rPr>
        <w:t>anítóhivatal több eligazító megnyilatkozását váltotta ki.</w:t>
      </w:r>
      <w:r w:rsidR="004E16FB" w:rsidRPr="004276A8">
        <w:rPr>
          <w:rStyle w:val="Lbjegyzet-hivatkozs"/>
          <w:rFonts w:ascii="Garamond" w:hAnsi="Garamond" w:cs="Times New Roman"/>
          <w:sz w:val="28"/>
          <w:szCs w:val="28"/>
        </w:rPr>
        <w:footnoteReference w:id="2"/>
      </w:r>
      <w:r w:rsidR="004E16FB" w:rsidRPr="00080DE7">
        <w:rPr>
          <w:rFonts w:ascii="Garamond" w:hAnsi="Garamond" w:cs="Times New Roman"/>
          <w:i/>
          <w:sz w:val="28"/>
          <w:szCs w:val="28"/>
        </w:rPr>
        <w:t>Ugyanakkor a zsinattal elindult teológiai párbeszéd protestáns</w:t>
      </w:r>
      <w:r w:rsidR="007D7E3A" w:rsidRPr="00080DE7">
        <w:rPr>
          <w:rFonts w:ascii="Garamond" w:hAnsi="Garamond" w:cs="Times New Roman"/>
          <w:i/>
          <w:sz w:val="28"/>
          <w:szCs w:val="28"/>
        </w:rPr>
        <w:t xml:space="preserve"> </w:t>
      </w:r>
      <w:r w:rsidR="007D7E3A" w:rsidRPr="004276A8">
        <w:rPr>
          <w:rFonts w:ascii="Garamond" w:hAnsi="Garamond" w:cs="Times New Roman"/>
          <w:sz w:val="28"/>
          <w:szCs w:val="28"/>
        </w:rPr>
        <w:t>(</w:t>
      </w:r>
      <w:r w:rsidR="007D7E3A" w:rsidRPr="00080DE7">
        <w:rPr>
          <w:rFonts w:ascii="Garamond" w:hAnsi="Garamond" w:cs="Times New Roman"/>
          <w:sz w:val="28"/>
          <w:szCs w:val="28"/>
        </w:rPr>
        <w:t>főleg lutheránus)</w:t>
      </w:r>
      <w:r w:rsidR="004E16FB" w:rsidRPr="00080DE7">
        <w:rPr>
          <w:rFonts w:ascii="Garamond" w:hAnsi="Garamond" w:cs="Times New Roman"/>
          <w:i/>
          <w:sz w:val="28"/>
          <w:szCs w:val="28"/>
        </w:rPr>
        <w:t xml:space="preserve"> testvéreinkkel szép eredményeket hozott, éspedig a két fél kölcsönös nyitottsága, valamint a szentségi teológia újragondolása következtében.</w:t>
      </w:r>
      <w:r w:rsidR="004E16FB" w:rsidRPr="004276A8">
        <w:rPr>
          <w:rStyle w:val="Lbjegyzet-hivatkozs"/>
          <w:rFonts w:ascii="Garamond" w:hAnsi="Garamond" w:cs="Times New Roman"/>
          <w:sz w:val="28"/>
          <w:szCs w:val="28"/>
        </w:rPr>
        <w:footnoteReference w:id="3"/>
      </w:r>
    </w:p>
    <w:p w:rsidR="00305172" w:rsidRPr="006A2AB9" w:rsidRDefault="004E16FB" w:rsidP="004276A8">
      <w:pPr>
        <w:spacing w:after="0" w:line="240" w:lineRule="auto"/>
        <w:ind w:firstLine="708"/>
        <w:jc w:val="both"/>
        <w:rPr>
          <w:rFonts w:ascii="Garamond" w:hAnsi="Garamond" w:cs="Times New Roman"/>
          <w:i/>
          <w:sz w:val="28"/>
          <w:szCs w:val="28"/>
        </w:rPr>
      </w:pPr>
      <w:r w:rsidRPr="00080DE7">
        <w:rPr>
          <w:rFonts w:ascii="Garamond" w:hAnsi="Garamond" w:cs="Times New Roman"/>
          <w:i/>
          <w:sz w:val="28"/>
          <w:szCs w:val="28"/>
        </w:rPr>
        <w:t>Mivel a haladó,</w:t>
      </w:r>
      <w:r w:rsidR="007D7E3A" w:rsidRPr="00080DE7">
        <w:rPr>
          <w:rFonts w:ascii="Garamond" w:hAnsi="Garamond" w:cs="Times New Roman"/>
          <w:i/>
          <w:sz w:val="28"/>
          <w:szCs w:val="28"/>
        </w:rPr>
        <w:t xml:space="preserve"> a korszerűsödést</w:t>
      </w:r>
      <w:r w:rsidRPr="00080DE7">
        <w:rPr>
          <w:rFonts w:ascii="Garamond" w:hAnsi="Garamond" w:cs="Times New Roman"/>
          <w:i/>
          <w:sz w:val="28"/>
          <w:szCs w:val="28"/>
        </w:rPr>
        <w:t xml:space="preserve"> kereső és a konzervatív, a múltba visszahajló irányok közti feszültség és egy bizonyos zűrzavar a mai napig tart a Eucharisztia/Szentmise  területén is – részben a Ferenc pápa által elkezdett </w:t>
      </w:r>
      <w:r w:rsidR="007D7E3A" w:rsidRPr="00080DE7">
        <w:rPr>
          <w:rFonts w:ascii="Garamond" w:hAnsi="Garamond" w:cs="Times New Roman"/>
          <w:i/>
          <w:sz w:val="28"/>
          <w:szCs w:val="28"/>
        </w:rPr>
        <w:t xml:space="preserve">átfogó </w:t>
      </w:r>
      <w:r w:rsidRPr="00080DE7">
        <w:rPr>
          <w:rFonts w:ascii="Garamond" w:hAnsi="Garamond" w:cs="Times New Roman"/>
          <w:i/>
          <w:sz w:val="28"/>
          <w:szCs w:val="28"/>
        </w:rPr>
        <w:t xml:space="preserve">egyházi reformhoz kapcsolódva </w:t>
      </w:r>
      <w:r w:rsidR="004276A8">
        <w:rPr>
          <w:rFonts w:ascii="Garamond" w:hAnsi="Garamond" w:cs="Times New Roman"/>
          <w:i/>
          <w:sz w:val="28"/>
          <w:szCs w:val="28"/>
        </w:rPr>
        <w:t>–</w:t>
      </w:r>
      <w:r w:rsidRPr="00080DE7">
        <w:rPr>
          <w:rFonts w:ascii="Garamond" w:hAnsi="Garamond" w:cs="Times New Roman"/>
          <w:i/>
          <w:sz w:val="28"/>
          <w:szCs w:val="28"/>
        </w:rPr>
        <w:t xml:space="preserve"> hasznosnak ítélem a következő teológiai eszmélődést, amely eligazí</w:t>
      </w:r>
      <w:r w:rsidR="007D7E3A" w:rsidRPr="00080DE7">
        <w:rPr>
          <w:rFonts w:ascii="Garamond" w:hAnsi="Garamond" w:cs="Times New Roman"/>
          <w:i/>
          <w:sz w:val="28"/>
          <w:szCs w:val="28"/>
        </w:rPr>
        <w:t>tó lehet az egyházi gyakorlatba is</w:t>
      </w:r>
      <w:r w:rsidRPr="00080DE7">
        <w:rPr>
          <w:rFonts w:ascii="Garamond" w:hAnsi="Garamond" w:cs="Times New Roman"/>
          <w:i/>
          <w:sz w:val="28"/>
          <w:szCs w:val="28"/>
        </w:rPr>
        <w:t xml:space="preserve">. Azért is időszerű, mert a </w:t>
      </w:r>
      <w:r w:rsidRPr="00080DE7">
        <w:rPr>
          <w:rFonts w:ascii="Garamond" w:hAnsi="Garamond" w:cs="Times New Roman"/>
          <w:sz w:val="28"/>
          <w:szCs w:val="28"/>
        </w:rPr>
        <w:t>Luther-Év</w:t>
      </w:r>
      <w:r w:rsidRPr="00080DE7">
        <w:rPr>
          <w:rFonts w:ascii="Garamond" w:hAnsi="Garamond" w:cs="Times New Roman"/>
          <w:i/>
          <w:sz w:val="28"/>
          <w:szCs w:val="28"/>
        </w:rPr>
        <w:t xml:space="preserve"> során jó lesz megvizsgálni, hol is állunk a szentségtant illetően az ökumenikus párbeszédben.</w:t>
      </w:r>
      <w:r w:rsidR="006A2AB9" w:rsidRPr="006A2AB9">
        <w:rPr>
          <w:rFonts w:ascii="Garamond" w:hAnsi="Garamond" w:cs="Times New Roman"/>
          <w:i/>
          <w:sz w:val="28"/>
          <w:szCs w:val="28"/>
        </w:rPr>
        <w:t xml:space="preserve"> </w:t>
      </w:r>
      <w:r w:rsidR="006A2AB9" w:rsidRPr="006A2AB9">
        <w:rPr>
          <w:rFonts w:ascii="Garamond" w:hAnsi="Garamond"/>
          <w:i/>
          <w:iCs/>
          <w:sz w:val="28"/>
          <w:szCs w:val="28"/>
        </w:rPr>
        <w:t xml:space="preserve">Továbbá, minthogy 2020-ban Magyarország rendezi meg a </w:t>
      </w:r>
      <w:r w:rsidR="006A2AB9" w:rsidRPr="006A2AB9">
        <w:rPr>
          <w:rFonts w:ascii="Garamond" w:hAnsi="Garamond"/>
          <w:sz w:val="28"/>
          <w:szCs w:val="28"/>
        </w:rPr>
        <w:t>Nemzetközi Eucharisztikus Kongresszust</w:t>
      </w:r>
      <w:r w:rsidR="006A2AB9" w:rsidRPr="006A2AB9">
        <w:rPr>
          <w:rFonts w:ascii="Garamond" w:hAnsi="Garamond"/>
          <w:i/>
          <w:iCs/>
          <w:sz w:val="28"/>
          <w:szCs w:val="28"/>
        </w:rPr>
        <w:t>, üdvös lehet az Eucharisztiára és az egyházi liturgiára vonatkozó teológiai és lelkipásztori reflexió, mint távolabbi lelki előkészület.</w:t>
      </w:r>
    </w:p>
    <w:p w:rsidR="00080DE7" w:rsidRDefault="00080DE7" w:rsidP="00080DE7">
      <w:pPr>
        <w:spacing w:after="0" w:line="240" w:lineRule="auto"/>
        <w:jc w:val="both"/>
        <w:rPr>
          <w:rFonts w:ascii="Garamond" w:hAnsi="Garamond" w:cs="Times New Roman"/>
          <w:b/>
          <w:i/>
          <w:sz w:val="28"/>
          <w:szCs w:val="28"/>
        </w:rPr>
      </w:pPr>
    </w:p>
    <w:p w:rsidR="006A2AB9" w:rsidRDefault="006A2AB9" w:rsidP="00080DE7">
      <w:pPr>
        <w:spacing w:after="0" w:line="240" w:lineRule="auto"/>
        <w:jc w:val="both"/>
        <w:rPr>
          <w:rFonts w:ascii="Garamond" w:hAnsi="Garamond" w:cs="Times New Roman"/>
          <w:b/>
          <w:i/>
          <w:sz w:val="28"/>
          <w:szCs w:val="28"/>
        </w:rPr>
      </w:pPr>
    </w:p>
    <w:p w:rsidR="004E16FB" w:rsidRPr="004276A8" w:rsidRDefault="004E16FB" w:rsidP="00080DE7">
      <w:pPr>
        <w:spacing w:after="0" w:line="240" w:lineRule="auto"/>
        <w:jc w:val="both"/>
        <w:rPr>
          <w:rFonts w:ascii="Garamond" w:hAnsi="Garamond" w:cs="Times New Roman"/>
          <w:i/>
          <w:sz w:val="28"/>
          <w:szCs w:val="28"/>
        </w:rPr>
      </w:pPr>
      <w:r w:rsidRPr="004276A8">
        <w:rPr>
          <w:rFonts w:ascii="Garamond" w:hAnsi="Garamond" w:cs="Times New Roman"/>
          <w:i/>
          <w:sz w:val="28"/>
          <w:szCs w:val="28"/>
        </w:rPr>
        <w:t xml:space="preserve">Az Eucharisztia: </w:t>
      </w:r>
      <w:r w:rsidR="0051703A" w:rsidRPr="004276A8">
        <w:rPr>
          <w:rFonts w:ascii="Garamond" w:hAnsi="Garamond" w:cs="Times New Roman"/>
          <w:i/>
          <w:sz w:val="28"/>
          <w:szCs w:val="28"/>
        </w:rPr>
        <w:t>a</w:t>
      </w:r>
      <w:r w:rsidR="00654791" w:rsidRPr="004276A8">
        <w:rPr>
          <w:rFonts w:ascii="Garamond" w:hAnsi="Garamond" w:cs="Times New Roman"/>
          <w:i/>
          <w:sz w:val="28"/>
          <w:szCs w:val="28"/>
        </w:rPr>
        <w:t xml:space="preserve"> keresztény</w:t>
      </w:r>
      <w:r w:rsidR="0051703A" w:rsidRPr="004276A8">
        <w:rPr>
          <w:rFonts w:ascii="Garamond" w:hAnsi="Garamond" w:cs="Times New Roman"/>
          <w:i/>
          <w:sz w:val="28"/>
          <w:szCs w:val="28"/>
        </w:rPr>
        <w:t xml:space="preserve"> élet c</w:t>
      </w:r>
      <w:r w:rsidRPr="004276A8">
        <w:rPr>
          <w:rFonts w:ascii="Garamond" w:hAnsi="Garamond" w:cs="Times New Roman"/>
          <w:i/>
          <w:sz w:val="28"/>
          <w:szCs w:val="28"/>
        </w:rPr>
        <w:t>súcs</w:t>
      </w:r>
      <w:r w:rsidR="0051703A" w:rsidRPr="004276A8">
        <w:rPr>
          <w:rFonts w:ascii="Garamond" w:hAnsi="Garamond" w:cs="Times New Roman"/>
          <w:i/>
          <w:sz w:val="28"/>
          <w:szCs w:val="28"/>
        </w:rPr>
        <w:t>a</w:t>
      </w:r>
      <w:r w:rsidRPr="004276A8">
        <w:rPr>
          <w:rFonts w:ascii="Garamond" w:hAnsi="Garamond" w:cs="Times New Roman"/>
          <w:i/>
          <w:sz w:val="28"/>
          <w:szCs w:val="28"/>
        </w:rPr>
        <w:t xml:space="preserve"> és forrás</w:t>
      </w:r>
      <w:r w:rsidR="0051703A" w:rsidRPr="004276A8">
        <w:rPr>
          <w:rFonts w:ascii="Garamond" w:hAnsi="Garamond" w:cs="Times New Roman"/>
          <w:i/>
          <w:sz w:val="28"/>
          <w:szCs w:val="28"/>
        </w:rPr>
        <w:t>a</w:t>
      </w:r>
    </w:p>
    <w:p w:rsidR="00080DE7" w:rsidRDefault="00080DE7" w:rsidP="00080DE7">
      <w:pPr>
        <w:pStyle w:val="NormlWeb"/>
        <w:spacing w:before="0" w:beforeAutospacing="0" w:after="0" w:afterAutospacing="0"/>
        <w:jc w:val="both"/>
        <w:rPr>
          <w:rFonts w:ascii="Garamond" w:hAnsi="Garamond"/>
          <w:iCs/>
          <w:color w:val="1F1A17"/>
          <w:sz w:val="28"/>
          <w:szCs w:val="28"/>
        </w:rPr>
      </w:pPr>
    </w:p>
    <w:p w:rsidR="004E16FB" w:rsidRPr="00080DE7" w:rsidRDefault="004E16FB" w:rsidP="00080DE7">
      <w:pPr>
        <w:pStyle w:val="NormlWeb"/>
        <w:spacing w:before="0" w:beforeAutospacing="0" w:after="0" w:afterAutospacing="0"/>
        <w:jc w:val="both"/>
        <w:rPr>
          <w:rFonts w:ascii="Garamond" w:hAnsi="Garamond"/>
          <w:sz w:val="28"/>
          <w:szCs w:val="28"/>
        </w:rPr>
      </w:pPr>
      <w:r w:rsidRPr="00080DE7">
        <w:rPr>
          <w:rFonts w:ascii="Garamond" w:hAnsi="Garamond"/>
          <w:iCs/>
          <w:color w:val="1F1A17"/>
          <w:sz w:val="28"/>
          <w:szCs w:val="28"/>
        </w:rPr>
        <w:t xml:space="preserve">II. János Pál 2003. április 17-én, a nagycsütörtöki szentmise keretében tette </w:t>
      </w:r>
      <w:bookmarkStart w:id="0" w:name="_GoBack"/>
      <w:bookmarkEnd w:id="0"/>
      <w:r w:rsidRPr="00080DE7">
        <w:rPr>
          <w:rFonts w:ascii="Garamond" w:hAnsi="Garamond"/>
          <w:iCs/>
          <w:color w:val="1F1A17"/>
          <w:sz w:val="28"/>
          <w:szCs w:val="28"/>
        </w:rPr>
        <w:t xml:space="preserve">közzé 14. enciklikáját az </w:t>
      </w:r>
      <w:r w:rsidRPr="00080DE7">
        <w:rPr>
          <w:rFonts w:ascii="Garamond" w:hAnsi="Garamond"/>
          <w:i/>
          <w:iCs/>
          <w:color w:val="1F1A17"/>
          <w:sz w:val="28"/>
          <w:szCs w:val="28"/>
        </w:rPr>
        <w:t>Eucharisztia és az Egyház kapcsolatáról</w:t>
      </w:r>
      <w:r w:rsidR="004276A8">
        <w:rPr>
          <w:rFonts w:ascii="Garamond" w:hAnsi="Garamond"/>
          <w:i/>
          <w:iCs/>
          <w:color w:val="1F1A17"/>
          <w:sz w:val="28"/>
          <w:szCs w:val="28"/>
        </w:rPr>
        <w:t>:</w:t>
      </w:r>
      <w:r w:rsidRPr="00080DE7">
        <w:rPr>
          <w:rFonts w:ascii="Garamond" w:hAnsi="Garamond"/>
          <w:iCs/>
          <w:color w:val="1F1A17"/>
          <w:sz w:val="28"/>
          <w:szCs w:val="28"/>
        </w:rPr>
        <w:t xml:space="preserve"> </w:t>
      </w:r>
      <w:r w:rsidRPr="004276A8">
        <w:rPr>
          <w:rFonts w:ascii="Garamond" w:hAnsi="Garamond"/>
          <w:i/>
          <w:color w:val="1F1A17"/>
          <w:sz w:val="28"/>
          <w:szCs w:val="28"/>
        </w:rPr>
        <w:t>Ecclesia de</w:t>
      </w:r>
      <w:r w:rsidR="004276A8">
        <w:rPr>
          <w:rFonts w:ascii="Garamond" w:hAnsi="Garamond"/>
          <w:i/>
          <w:color w:val="1F1A17"/>
          <w:sz w:val="28"/>
          <w:szCs w:val="28"/>
        </w:rPr>
        <w:t xml:space="preserve"> </w:t>
      </w:r>
      <w:r w:rsidRPr="004276A8">
        <w:rPr>
          <w:rFonts w:ascii="Garamond" w:hAnsi="Garamond"/>
          <w:i/>
          <w:color w:val="1F1A17"/>
          <w:sz w:val="28"/>
          <w:szCs w:val="28"/>
        </w:rPr>
        <w:t>Eucharistia</w:t>
      </w:r>
      <w:r w:rsidRPr="00080DE7">
        <w:rPr>
          <w:rFonts w:ascii="Garamond" w:hAnsi="Garamond"/>
          <w:color w:val="1F1A17"/>
          <w:sz w:val="28"/>
          <w:szCs w:val="28"/>
        </w:rPr>
        <w:t>.</w:t>
      </w:r>
      <w:r w:rsidRPr="00080DE7">
        <w:rPr>
          <w:rStyle w:val="Lbjegyzet-hivatkozs"/>
          <w:rFonts w:ascii="Garamond" w:hAnsi="Garamond"/>
          <w:color w:val="1F1A17"/>
          <w:sz w:val="28"/>
          <w:szCs w:val="28"/>
        </w:rPr>
        <w:footnoteReference w:id="4"/>
      </w:r>
      <w:r w:rsidR="004276A8">
        <w:rPr>
          <w:rFonts w:ascii="Garamond" w:hAnsi="Garamond"/>
          <w:color w:val="1F1A17"/>
          <w:sz w:val="28"/>
          <w:szCs w:val="28"/>
        </w:rPr>
        <w:t xml:space="preserve"> </w:t>
      </w:r>
      <w:r w:rsidRPr="004276A8">
        <w:rPr>
          <w:rFonts w:ascii="Garamond" w:hAnsi="Garamond"/>
          <w:iCs/>
          <w:color w:val="1F1A17"/>
          <w:sz w:val="28"/>
          <w:szCs w:val="28"/>
        </w:rPr>
        <w:t>„</w:t>
      </w:r>
      <w:r w:rsidRPr="00080DE7">
        <w:rPr>
          <w:rFonts w:ascii="Garamond" w:hAnsi="Garamond"/>
          <w:iCs/>
          <w:color w:val="1F1A17"/>
          <w:sz w:val="28"/>
          <w:szCs w:val="28"/>
        </w:rPr>
        <w:t xml:space="preserve">Az Egyház az Eucharisztiából él: Ő táplálja, </w:t>
      </w:r>
      <w:r w:rsidR="004276A8">
        <w:rPr>
          <w:rFonts w:ascii="Garamond" w:hAnsi="Garamond"/>
          <w:iCs/>
          <w:color w:val="1F1A17"/>
          <w:sz w:val="28"/>
          <w:szCs w:val="28"/>
        </w:rPr>
        <w:t>Ő</w:t>
      </w:r>
      <w:r w:rsidRPr="00080DE7">
        <w:rPr>
          <w:rFonts w:ascii="Garamond" w:hAnsi="Garamond"/>
          <w:iCs/>
          <w:color w:val="1F1A17"/>
          <w:sz w:val="28"/>
          <w:szCs w:val="28"/>
        </w:rPr>
        <w:t xml:space="preserve"> világosítja meg. Az Eucharisztia a hit misztériuma, és egyben a fény misztériuma.” A zsinatra hivatkozva (</w:t>
      </w:r>
      <w:r w:rsidRPr="00080DE7">
        <w:rPr>
          <w:rFonts w:ascii="Garamond" w:hAnsi="Garamond"/>
          <w:i/>
          <w:iCs/>
          <w:color w:val="1F1A17"/>
          <w:sz w:val="28"/>
          <w:szCs w:val="28"/>
        </w:rPr>
        <w:t>S</w:t>
      </w:r>
      <w:r w:rsidR="0051703A" w:rsidRPr="00080DE7">
        <w:rPr>
          <w:rFonts w:ascii="Garamond" w:hAnsi="Garamond"/>
          <w:i/>
          <w:iCs/>
          <w:color w:val="1F1A17"/>
          <w:sz w:val="28"/>
          <w:szCs w:val="28"/>
        </w:rPr>
        <w:t>acrosanc</w:t>
      </w:r>
      <w:r w:rsidR="004276A8">
        <w:rPr>
          <w:rFonts w:ascii="Garamond" w:hAnsi="Garamond"/>
          <w:i/>
          <w:iCs/>
          <w:color w:val="1F1A17"/>
          <w:sz w:val="28"/>
          <w:szCs w:val="28"/>
        </w:rPr>
        <w:t>t</w:t>
      </w:r>
      <w:r w:rsidR="0051703A" w:rsidRPr="00080DE7">
        <w:rPr>
          <w:rFonts w:ascii="Garamond" w:hAnsi="Garamond"/>
          <w:i/>
          <w:iCs/>
          <w:color w:val="1F1A17"/>
          <w:sz w:val="28"/>
          <w:szCs w:val="28"/>
        </w:rPr>
        <w:t>um</w:t>
      </w:r>
      <w:r w:rsidR="004276A8">
        <w:rPr>
          <w:rFonts w:ascii="Garamond" w:hAnsi="Garamond"/>
          <w:i/>
          <w:iCs/>
          <w:color w:val="1F1A17"/>
          <w:sz w:val="28"/>
          <w:szCs w:val="28"/>
        </w:rPr>
        <w:t xml:space="preserve"> </w:t>
      </w:r>
      <w:r w:rsidRPr="00080DE7">
        <w:rPr>
          <w:rFonts w:ascii="Garamond" w:hAnsi="Garamond"/>
          <w:i/>
          <w:iCs/>
          <w:color w:val="1F1A17"/>
          <w:sz w:val="28"/>
          <w:szCs w:val="28"/>
        </w:rPr>
        <w:t>C</w:t>
      </w:r>
      <w:r w:rsidR="0051703A" w:rsidRPr="00080DE7">
        <w:rPr>
          <w:rFonts w:ascii="Garamond" w:hAnsi="Garamond"/>
          <w:i/>
          <w:iCs/>
          <w:color w:val="1F1A17"/>
          <w:sz w:val="28"/>
          <w:szCs w:val="28"/>
        </w:rPr>
        <w:t>oncilium</w:t>
      </w:r>
      <w:r w:rsidR="004276A8">
        <w:rPr>
          <w:rFonts w:ascii="Garamond" w:hAnsi="Garamond"/>
          <w:i/>
          <w:iCs/>
          <w:color w:val="1F1A17"/>
          <w:sz w:val="28"/>
          <w:szCs w:val="28"/>
        </w:rPr>
        <w:t>,</w:t>
      </w:r>
      <w:r w:rsidRPr="00080DE7">
        <w:rPr>
          <w:rFonts w:ascii="Garamond" w:hAnsi="Garamond"/>
          <w:iCs/>
          <w:color w:val="1F1A17"/>
          <w:sz w:val="28"/>
          <w:szCs w:val="28"/>
        </w:rPr>
        <w:t xml:space="preserve"> 10) hangsúlyozta, hogy a liturgia, benne az Eucharisztia az egyházi tevékenység csúcspontja </w:t>
      </w:r>
      <w:r w:rsidRPr="004276A8">
        <w:rPr>
          <w:rFonts w:ascii="Garamond" w:hAnsi="Garamond"/>
          <w:i/>
          <w:color w:val="1F1A17"/>
          <w:sz w:val="28"/>
          <w:szCs w:val="28"/>
        </w:rPr>
        <w:t>(culmen)</w:t>
      </w:r>
      <w:r w:rsidRPr="00080DE7">
        <w:rPr>
          <w:rFonts w:ascii="Garamond" w:hAnsi="Garamond"/>
          <w:color w:val="1F1A17"/>
          <w:sz w:val="28"/>
          <w:szCs w:val="28"/>
        </w:rPr>
        <w:t xml:space="preserve"> </w:t>
      </w:r>
      <w:r w:rsidRPr="00080DE7">
        <w:rPr>
          <w:rFonts w:ascii="Garamond" w:hAnsi="Garamond"/>
          <w:iCs/>
          <w:color w:val="1F1A17"/>
          <w:sz w:val="28"/>
          <w:szCs w:val="28"/>
        </w:rPr>
        <w:t>és az isteni élet forrása</w:t>
      </w:r>
      <w:r w:rsidR="004276A8">
        <w:rPr>
          <w:rFonts w:ascii="Garamond" w:hAnsi="Garamond"/>
          <w:iCs/>
          <w:color w:val="1F1A17"/>
          <w:sz w:val="28"/>
          <w:szCs w:val="28"/>
        </w:rPr>
        <w:t xml:space="preserve"> </w:t>
      </w:r>
      <w:r w:rsidRPr="00080DE7">
        <w:rPr>
          <w:rFonts w:ascii="Garamond" w:hAnsi="Garamond"/>
          <w:i/>
          <w:color w:val="1F1A17"/>
          <w:sz w:val="28"/>
          <w:szCs w:val="28"/>
        </w:rPr>
        <w:t>(fons).</w:t>
      </w:r>
      <w:r w:rsidRPr="00080DE7">
        <w:rPr>
          <w:rFonts w:ascii="Garamond" w:hAnsi="Garamond"/>
          <w:iCs/>
          <w:color w:val="1F1A17"/>
          <w:sz w:val="28"/>
          <w:szCs w:val="28"/>
        </w:rPr>
        <w:t xml:space="preserve"> A pápa figyelmeztetett bizonyos árnyakra (p</w:t>
      </w:r>
      <w:r w:rsidR="004276A8">
        <w:rPr>
          <w:rFonts w:ascii="Garamond" w:hAnsi="Garamond"/>
          <w:iCs/>
          <w:color w:val="1F1A17"/>
          <w:sz w:val="28"/>
          <w:szCs w:val="28"/>
        </w:rPr>
        <w:t>éldául</w:t>
      </w:r>
      <w:r w:rsidRPr="00080DE7">
        <w:rPr>
          <w:rFonts w:ascii="Garamond" w:hAnsi="Garamond"/>
          <w:iCs/>
          <w:color w:val="1F1A17"/>
          <w:sz w:val="28"/>
          <w:szCs w:val="28"/>
        </w:rPr>
        <w:t>. a misztérium lefokozása testvéri lakomára),</w:t>
      </w:r>
      <w:r w:rsidR="004276A8">
        <w:rPr>
          <w:rFonts w:ascii="Garamond" w:hAnsi="Garamond"/>
          <w:iCs/>
          <w:color w:val="1F1A17"/>
          <w:sz w:val="28"/>
          <w:szCs w:val="28"/>
        </w:rPr>
        <w:t xml:space="preserve"> </w:t>
      </w:r>
      <w:r w:rsidR="0051703A" w:rsidRPr="00080DE7">
        <w:rPr>
          <w:rFonts w:ascii="Garamond" w:hAnsi="Garamond"/>
          <w:iCs/>
          <w:color w:val="1F1A17"/>
          <w:sz w:val="28"/>
          <w:szCs w:val="28"/>
        </w:rPr>
        <w:t>elítélendő</w:t>
      </w:r>
      <w:r w:rsidRPr="00080DE7">
        <w:rPr>
          <w:rFonts w:ascii="Garamond" w:hAnsi="Garamond"/>
          <w:iCs/>
          <w:color w:val="1F1A17"/>
          <w:sz w:val="28"/>
          <w:szCs w:val="28"/>
        </w:rPr>
        <w:t xml:space="preserve"> liturgikus visszaélésekre. Ezekkel az árnyoldalakkal részletesen foglalkozik az a szentszéki dokumentum (instrukció), amelyet a pápa jóváhagyásával 2004. április 23-án tettek közzé </w:t>
      </w:r>
      <w:r w:rsidRPr="00080DE7">
        <w:rPr>
          <w:rFonts w:ascii="Garamond" w:hAnsi="Garamond"/>
          <w:i/>
          <w:color w:val="1F1A17"/>
          <w:sz w:val="28"/>
          <w:szCs w:val="28"/>
        </w:rPr>
        <w:t>Redemptionis</w:t>
      </w:r>
      <w:r w:rsidR="004276A8">
        <w:rPr>
          <w:rFonts w:ascii="Garamond" w:hAnsi="Garamond"/>
          <w:i/>
          <w:color w:val="1F1A17"/>
          <w:sz w:val="28"/>
          <w:szCs w:val="28"/>
        </w:rPr>
        <w:t xml:space="preserve"> </w:t>
      </w:r>
      <w:r w:rsidRPr="00080DE7">
        <w:rPr>
          <w:rFonts w:ascii="Garamond" w:hAnsi="Garamond"/>
          <w:i/>
          <w:color w:val="1F1A17"/>
          <w:sz w:val="28"/>
          <w:szCs w:val="28"/>
        </w:rPr>
        <w:t>sacramentum</w:t>
      </w:r>
      <w:r w:rsidRPr="00080DE7">
        <w:rPr>
          <w:rFonts w:ascii="Garamond" w:hAnsi="Garamond"/>
          <w:iCs/>
          <w:color w:val="1F1A17"/>
          <w:sz w:val="28"/>
          <w:szCs w:val="28"/>
        </w:rPr>
        <w:t xml:space="preserve"> kezdőszavakkal. („Azok a dolgok, amelyeket a legszentebb Eucharisztiával kapcsolatban megtartani és kerülni kell</w:t>
      </w:r>
      <w:r w:rsidR="004276A8">
        <w:rPr>
          <w:rFonts w:ascii="Garamond" w:hAnsi="Garamond"/>
          <w:iCs/>
          <w:color w:val="1F1A17"/>
          <w:sz w:val="28"/>
          <w:szCs w:val="28"/>
        </w:rPr>
        <w:t>.</w:t>
      </w:r>
      <w:r w:rsidRPr="00080DE7">
        <w:rPr>
          <w:rFonts w:ascii="Garamond" w:hAnsi="Garamond"/>
          <w:iCs/>
          <w:color w:val="1F1A17"/>
          <w:sz w:val="28"/>
          <w:szCs w:val="28"/>
        </w:rPr>
        <w:t>”)</w:t>
      </w:r>
      <w:r w:rsidRPr="00080DE7">
        <w:rPr>
          <w:rStyle w:val="Lbjegyzet-hivatkozs"/>
          <w:rFonts w:ascii="Garamond" w:hAnsi="Garamond"/>
          <w:iCs/>
          <w:color w:val="1F1A17"/>
          <w:sz w:val="28"/>
          <w:szCs w:val="28"/>
        </w:rPr>
        <w:footnoteReference w:id="5"/>
      </w:r>
      <w:r w:rsidRPr="00080DE7">
        <w:rPr>
          <w:rFonts w:ascii="Garamond" w:hAnsi="Garamond"/>
          <w:iCs/>
          <w:color w:val="1F1A17"/>
          <w:sz w:val="28"/>
          <w:szCs w:val="28"/>
        </w:rPr>
        <w:t xml:space="preserve"> Már ezek a dokumentumok is jelzik, hogy a liturgikus reform területén problémák, szélsőséges elhajlások jelentkeztek.</w:t>
      </w:r>
      <w:r w:rsidRPr="00080DE7">
        <w:rPr>
          <w:rStyle w:val="Lbjegyzet-hivatkozs"/>
          <w:rFonts w:ascii="Garamond" w:hAnsi="Garamond"/>
          <w:iCs/>
          <w:color w:val="1F1A17"/>
          <w:sz w:val="28"/>
          <w:szCs w:val="28"/>
        </w:rPr>
        <w:footnoteReference w:id="6"/>
      </w:r>
    </w:p>
    <w:p w:rsidR="004E16FB" w:rsidRPr="00080DE7" w:rsidRDefault="004E16FB" w:rsidP="004276A8">
      <w:pPr>
        <w:pStyle w:val="NormlWeb"/>
        <w:spacing w:before="0" w:beforeAutospacing="0" w:after="0" w:afterAutospacing="0"/>
        <w:ind w:firstLine="708"/>
        <w:jc w:val="both"/>
        <w:rPr>
          <w:rFonts w:ascii="Garamond" w:hAnsi="Garamond"/>
          <w:sz w:val="28"/>
          <w:szCs w:val="28"/>
        </w:rPr>
      </w:pPr>
      <w:r w:rsidRPr="00080DE7">
        <w:rPr>
          <w:rFonts w:ascii="Garamond" w:hAnsi="Garamond"/>
          <w:iCs/>
          <w:color w:val="1F1A17"/>
          <w:sz w:val="28"/>
          <w:szCs w:val="28"/>
        </w:rPr>
        <w:lastRenderedPageBreak/>
        <w:t xml:space="preserve">A zsinati reform magyarországi fogadtatásáról és lelkipásztori alkalmazásáról tárgyalt az az ünnepi szimpózium, amelyet 2003. december 4-én rendeztek, és amelynek anyaga megjelent a MALEZI és a Szent István Társulat kiadásában </w:t>
      </w:r>
      <w:r w:rsidRPr="00080DE7">
        <w:rPr>
          <w:rFonts w:ascii="Garamond" w:hAnsi="Garamond"/>
          <w:i/>
          <w:color w:val="1F1A17"/>
          <w:sz w:val="28"/>
          <w:szCs w:val="28"/>
        </w:rPr>
        <w:t>Culmen et fons</w:t>
      </w:r>
      <w:r w:rsidRPr="00080DE7">
        <w:rPr>
          <w:rFonts w:ascii="Garamond" w:hAnsi="Garamond"/>
          <w:iCs/>
          <w:color w:val="1F1A17"/>
          <w:sz w:val="28"/>
          <w:szCs w:val="28"/>
        </w:rPr>
        <w:t xml:space="preserve"> címmel. A megbeszéléseken irányadó volt II. János Pál </w:t>
      </w:r>
      <w:r w:rsidRPr="00080DE7">
        <w:rPr>
          <w:rFonts w:ascii="Garamond" w:hAnsi="Garamond"/>
          <w:i/>
          <w:color w:val="1F1A17"/>
          <w:sz w:val="28"/>
          <w:szCs w:val="28"/>
        </w:rPr>
        <w:t>Spiritus et sponsa</w:t>
      </w:r>
      <w:r w:rsidR="00E95205">
        <w:rPr>
          <w:rFonts w:ascii="Garamond" w:hAnsi="Garamond"/>
          <w:i/>
          <w:color w:val="1F1A17"/>
          <w:sz w:val="28"/>
          <w:szCs w:val="28"/>
        </w:rPr>
        <w:t xml:space="preserve"> </w:t>
      </w:r>
      <w:r w:rsidRPr="00080DE7">
        <w:rPr>
          <w:rFonts w:ascii="Garamond" w:hAnsi="Garamond"/>
          <w:iCs/>
          <w:color w:val="1F1A17"/>
          <w:sz w:val="28"/>
          <w:szCs w:val="28"/>
        </w:rPr>
        <w:t>kezdetű apostoli levele, amelyet az említett füzet élén közöltek.</w:t>
      </w:r>
    </w:p>
    <w:p w:rsidR="004E16FB" w:rsidRPr="00080DE7" w:rsidRDefault="004E16FB" w:rsidP="00DE224F">
      <w:pPr>
        <w:pStyle w:val="NormlWeb"/>
        <w:spacing w:before="0" w:beforeAutospacing="0" w:after="0" w:afterAutospacing="0"/>
        <w:ind w:firstLine="708"/>
        <w:jc w:val="both"/>
        <w:rPr>
          <w:rFonts w:ascii="Garamond" w:hAnsi="Garamond"/>
          <w:sz w:val="28"/>
          <w:szCs w:val="28"/>
        </w:rPr>
      </w:pPr>
      <w:r w:rsidRPr="00080DE7">
        <w:rPr>
          <w:rFonts w:ascii="Garamond" w:hAnsi="Garamond"/>
          <w:iCs/>
          <w:color w:val="1F1A17"/>
          <w:sz w:val="28"/>
          <w:szCs w:val="28"/>
        </w:rPr>
        <w:t xml:space="preserve">Végül a beteg II. János Pál egyik utolsó intézkedése volt, hogy meghirdette 2004 őszétől 2005 őszéig az </w:t>
      </w:r>
      <w:r w:rsidRPr="00080DE7">
        <w:rPr>
          <w:rFonts w:ascii="Garamond" w:hAnsi="Garamond"/>
          <w:i/>
          <w:iCs/>
          <w:color w:val="1F1A17"/>
          <w:sz w:val="28"/>
          <w:szCs w:val="28"/>
        </w:rPr>
        <w:t xml:space="preserve">Eucharisztia </w:t>
      </w:r>
      <w:r w:rsidR="00DE224F">
        <w:rPr>
          <w:rFonts w:ascii="Garamond" w:hAnsi="Garamond"/>
          <w:i/>
          <w:iCs/>
          <w:color w:val="1F1A17"/>
          <w:sz w:val="28"/>
          <w:szCs w:val="28"/>
        </w:rPr>
        <w:t>É</w:t>
      </w:r>
      <w:r w:rsidRPr="00080DE7">
        <w:rPr>
          <w:rFonts w:ascii="Garamond" w:hAnsi="Garamond"/>
          <w:i/>
          <w:iCs/>
          <w:color w:val="1F1A17"/>
          <w:sz w:val="28"/>
          <w:szCs w:val="28"/>
        </w:rPr>
        <w:t>vét</w:t>
      </w:r>
      <w:r w:rsidRPr="00080DE7">
        <w:rPr>
          <w:rFonts w:ascii="Garamond" w:hAnsi="Garamond"/>
          <w:iCs/>
          <w:color w:val="1F1A17"/>
          <w:sz w:val="28"/>
          <w:szCs w:val="28"/>
        </w:rPr>
        <w:t xml:space="preserve">. Az év során világszerte ünnepelték az Eucharisztiát; sor került a hagyományos úrnapi körmenetekre. Így Magyarországon is különös ünnepélyességgel tartották meg ezeket a körmeneteket. Az év alkalom volt továbbá arra is, hogy katekézisekben, szentbeszédekben elmélyítsék az Eucharisztia ismeretét, megmagyarázzák annak kapcsolatát az egyházi közösséggel. </w:t>
      </w:r>
    </w:p>
    <w:p w:rsidR="00080DE7" w:rsidRDefault="00080DE7" w:rsidP="00080DE7">
      <w:pPr>
        <w:spacing w:after="0" w:line="240" w:lineRule="auto"/>
        <w:jc w:val="both"/>
        <w:rPr>
          <w:rFonts w:ascii="Garamond" w:eastAsia="Times New Roman" w:hAnsi="Garamond" w:cs="Times New Roman"/>
          <w:b/>
          <w:i/>
          <w:iCs/>
          <w:color w:val="1F1A17"/>
          <w:sz w:val="28"/>
          <w:szCs w:val="28"/>
          <w:lang w:eastAsia="hu-HU"/>
        </w:rPr>
      </w:pPr>
    </w:p>
    <w:p w:rsidR="00DE224F" w:rsidRDefault="00DE224F" w:rsidP="00080DE7">
      <w:pPr>
        <w:spacing w:after="0" w:line="240" w:lineRule="auto"/>
        <w:jc w:val="both"/>
        <w:rPr>
          <w:rFonts w:ascii="Garamond" w:eastAsia="Times New Roman" w:hAnsi="Garamond" w:cs="Times New Roman"/>
          <w:i/>
          <w:iCs/>
          <w:color w:val="1F1A17"/>
          <w:sz w:val="28"/>
          <w:szCs w:val="28"/>
          <w:lang w:eastAsia="hu-HU"/>
        </w:rPr>
      </w:pPr>
    </w:p>
    <w:p w:rsidR="004E16FB" w:rsidRPr="00DE224F" w:rsidRDefault="004E16FB" w:rsidP="00080DE7">
      <w:pPr>
        <w:spacing w:after="0" w:line="240" w:lineRule="auto"/>
        <w:jc w:val="both"/>
        <w:rPr>
          <w:rFonts w:ascii="Garamond" w:eastAsia="Times New Roman" w:hAnsi="Garamond" w:cs="Times New Roman"/>
          <w:sz w:val="28"/>
          <w:szCs w:val="28"/>
          <w:lang w:eastAsia="hu-HU"/>
        </w:rPr>
      </w:pPr>
      <w:r w:rsidRPr="00DE224F">
        <w:rPr>
          <w:rFonts w:ascii="Garamond" w:eastAsia="Times New Roman" w:hAnsi="Garamond" w:cs="Times New Roman"/>
          <w:i/>
          <w:iCs/>
          <w:color w:val="1F1A17"/>
          <w:sz w:val="28"/>
          <w:szCs w:val="28"/>
          <w:lang w:eastAsia="hu-HU"/>
        </w:rPr>
        <w:t>Az Eucharisztia építi az Egyházat</w:t>
      </w:r>
      <w:r w:rsidRPr="00DE224F">
        <w:rPr>
          <w:rStyle w:val="Lbjegyzet-hivatkozs"/>
          <w:rFonts w:ascii="Garamond" w:eastAsia="Times New Roman" w:hAnsi="Garamond" w:cs="Times New Roman"/>
          <w:iCs/>
          <w:color w:val="1F1A17"/>
          <w:sz w:val="28"/>
          <w:szCs w:val="28"/>
          <w:lang w:eastAsia="hu-HU"/>
        </w:rPr>
        <w:footnoteReference w:id="7"/>
      </w:r>
    </w:p>
    <w:p w:rsidR="00DE224F" w:rsidRDefault="00DE224F" w:rsidP="00080DE7">
      <w:pPr>
        <w:pStyle w:val="NormlWeb"/>
        <w:spacing w:before="0" w:beforeAutospacing="0" w:after="0" w:afterAutospacing="0"/>
        <w:jc w:val="both"/>
        <w:rPr>
          <w:rFonts w:ascii="Garamond" w:hAnsi="Garamond"/>
          <w:iCs/>
          <w:color w:val="1F1A17"/>
          <w:sz w:val="28"/>
          <w:szCs w:val="28"/>
        </w:rPr>
      </w:pPr>
    </w:p>
    <w:p w:rsidR="004E16FB" w:rsidRPr="00080DE7" w:rsidRDefault="004E16FB" w:rsidP="00080DE7">
      <w:pPr>
        <w:pStyle w:val="NormlWeb"/>
        <w:spacing w:before="0" w:beforeAutospacing="0" w:after="0" w:afterAutospacing="0"/>
        <w:jc w:val="both"/>
        <w:rPr>
          <w:rFonts w:ascii="Garamond" w:hAnsi="Garamond"/>
          <w:i/>
          <w:sz w:val="28"/>
          <w:szCs w:val="28"/>
        </w:rPr>
      </w:pPr>
      <w:r w:rsidRPr="00080DE7">
        <w:rPr>
          <w:rFonts w:ascii="Garamond" w:hAnsi="Garamond"/>
          <w:iCs/>
          <w:color w:val="1F1A17"/>
          <w:sz w:val="28"/>
          <w:szCs w:val="28"/>
        </w:rPr>
        <w:t xml:space="preserve">Az Eucharisztia Krisztus „húsvétja” (pászkája), átmenete </w:t>
      </w:r>
      <w:r w:rsidRPr="00DE224F">
        <w:rPr>
          <w:rFonts w:ascii="Garamond" w:hAnsi="Garamond"/>
          <w:i/>
          <w:iCs/>
          <w:color w:val="1F1A17"/>
          <w:sz w:val="28"/>
          <w:szCs w:val="28"/>
        </w:rPr>
        <w:t>(transitus)</w:t>
      </w:r>
      <w:r w:rsidRPr="00080DE7">
        <w:rPr>
          <w:rFonts w:ascii="Garamond" w:hAnsi="Garamond"/>
          <w:iCs/>
          <w:color w:val="1F1A17"/>
          <w:sz w:val="28"/>
          <w:szCs w:val="28"/>
        </w:rPr>
        <w:t xml:space="preserve"> az Atyához: a szeretet áldozata. Manapság szívesebben használják az Eucharisztia, eucharisztikus lakoma, úrvacsora kifejezéseket a </w:t>
      </w:r>
      <w:r w:rsidRPr="00080DE7">
        <w:rPr>
          <w:rFonts w:ascii="Garamond" w:hAnsi="Garamond"/>
          <w:i/>
          <w:iCs/>
          <w:color w:val="1F1A17"/>
          <w:sz w:val="28"/>
          <w:szCs w:val="28"/>
        </w:rPr>
        <w:t>szentmiseáldozat helyett.</w:t>
      </w:r>
      <w:r w:rsidRPr="00080DE7">
        <w:rPr>
          <w:rFonts w:ascii="Garamond" w:hAnsi="Garamond"/>
          <w:iCs/>
          <w:color w:val="1F1A17"/>
          <w:sz w:val="28"/>
          <w:szCs w:val="28"/>
        </w:rPr>
        <w:t xml:space="preserve"> Minden bizonnyal a keresztények között kibontakozott teológiai párbeszéd is befolyásolta ezt: az úrvacsora, a kenyértörés, eucharisztikus lakoma némileg feledteti azt, hogy </w:t>
      </w:r>
      <w:r w:rsidRPr="00080DE7">
        <w:rPr>
          <w:rFonts w:ascii="Garamond" w:hAnsi="Garamond"/>
          <w:i/>
          <w:iCs/>
          <w:color w:val="1F1A17"/>
          <w:sz w:val="28"/>
          <w:szCs w:val="28"/>
        </w:rPr>
        <w:t>Jézus az utolsó vacsora</w:t>
      </w:r>
      <w:r w:rsidRPr="00080DE7">
        <w:rPr>
          <w:rFonts w:ascii="Garamond" w:hAnsi="Garamond"/>
          <w:iCs/>
          <w:color w:val="1F1A17"/>
          <w:sz w:val="28"/>
          <w:szCs w:val="28"/>
        </w:rPr>
        <w:t xml:space="preserve"> alkalmával, kereszthalála előestéjén szerezte e szentséget, szeretete legnagyobb jelét. A szentmiseáldozatot tehát az a Jézus rendelte, aki a halálig menő engedelmességben kiüresítette önmagit (Fil 2); ez a szerető önátadás volt az új születés, a Feltámadás forrása. Az egyház az </w:t>
      </w:r>
      <w:r w:rsidRPr="00080DE7">
        <w:rPr>
          <w:rFonts w:ascii="Garamond" w:hAnsi="Garamond"/>
          <w:i/>
          <w:color w:val="1F1A17"/>
          <w:sz w:val="28"/>
          <w:szCs w:val="28"/>
        </w:rPr>
        <w:t>anamnézis</w:t>
      </w:r>
      <w:r w:rsidRPr="00080DE7">
        <w:rPr>
          <w:rFonts w:ascii="Garamond" w:hAnsi="Garamond"/>
          <w:iCs/>
          <w:color w:val="1F1A17"/>
          <w:sz w:val="28"/>
          <w:szCs w:val="28"/>
        </w:rPr>
        <w:t xml:space="preserve">ben, </w:t>
      </w:r>
      <w:r w:rsidRPr="00080DE7">
        <w:rPr>
          <w:rFonts w:ascii="Garamond" w:hAnsi="Garamond"/>
          <w:i/>
          <w:color w:val="1F1A17"/>
          <w:sz w:val="28"/>
          <w:szCs w:val="28"/>
        </w:rPr>
        <w:t>memoriálé</w:t>
      </w:r>
      <w:r w:rsidRPr="00080DE7">
        <w:rPr>
          <w:rFonts w:ascii="Garamond" w:hAnsi="Garamond"/>
          <w:iCs/>
          <w:color w:val="1F1A17"/>
          <w:sz w:val="28"/>
          <w:szCs w:val="28"/>
        </w:rPr>
        <w:t xml:space="preserve">ban emlékezik az </w:t>
      </w:r>
      <w:r w:rsidRPr="00080DE7">
        <w:rPr>
          <w:rFonts w:ascii="Garamond" w:hAnsi="Garamond"/>
          <w:i/>
          <w:iCs/>
          <w:color w:val="1F1A17"/>
          <w:sz w:val="28"/>
          <w:szCs w:val="28"/>
        </w:rPr>
        <w:t>egyszer s mindenkorra</w:t>
      </w:r>
      <w:r w:rsidRPr="00080DE7">
        <w:rPr>
          <w:rFonts w:ascii="Garamond" w:hAnsi="Garamond"/>
          <w:iCs/>
          <w:color w:val="1F1A17"/>
          <w:sz w:val="28"/>
          <w:szCs w:val="28"/>
        </w:rPr>
        <w:t xml:space="preserve"> végbevitt áldozatra;</w:t>
      </w:r>
      <w:r w:rsidR="00DE224F">
        <w:rPr>
          <w:rFonts w:ascii="Garamond" w:hAnsi="Garamond"/>
          <w:iCs/>
          <w:color w:val="1F1A17"/>
          <w:sz w:val="28"/>
          <w:szCs w:val="28"/>
        </w:rPr>
        <w:t xml:space="preserve"> </w:t>
      </w:r>
      <w:r w:rsidRPr="00080DE7">
        <w:rPr>
          <w:rFonts w:ascii="Garamond" w:hAnsi="Garamond"/>
          <w:iCs/>
          <w:color w:val="1F1A17"/>
          <w:sz w:val="28"/>
          <w:szCs w:val="28"/>
        </w:rPr>
        <w:t>ez a sajátságos</w:t>
      </w:r>
      <w:r w:rsidR="00DE224F">
        <w:rPr>
          <w:rFonts w:ascii="Garamond" w:hAnsi="Garamond"/>
          <w:iCs/>
          <w:color w:val="1F1A17"/>
          <w:sz w:val="28"/>
          <w:szCs w:val="28"/>
        </w:rPr>
        <w:t xml:space="preserve"> </w:t>
      </w:r>
      <w:r w:rsidRPr="00080DE7">
        <w:rPr>
          <w:rFonts w:ascii="Garamond" w:hAnsi="Garamond"/>
          <w:i/>
          <w:iCs/>
          <w:color w:val="1F1A17"/>
          <w:sz w:val="28"/>
          <w:szCs w:val="28"/>
        </w:rPr>
        <w:t>emlékezés</w:t>
      </w:r>
      <w:r w:rsidR="00DE224F">
        <w:rPr>
          <w:rFonts w:ascii="Garamond" w:hAnsi="Garamond"/>
          <w:i/>
          <w:iCs/>
          <w:color w:val="1F1A17"/>
          <w:sz w:val="28"/>
          <w:szCs w:val="28"/>
        </w:rPr>
        <w:t xml:space="preserve"> </w:t>
      </w:r>
      <w:r w:rsidRPr="00080DE7">
        <w:rPr>
          <w:rFonts w:ascii="Garamond" w:hAnsi="Garamond"/>
          <w:i/>
          <w:iCs/>
          <w:color w:val="1F1A17"/>
          <w:sz w:val="28"/>
          <w:szCs w:val="28"/>
        </w:rPr>
        <w:t>hathatósan megjeleníti</w:t>
      </w:r>
      <w:r w:rsidRPr="00080DE7">
        <w:rPr>
          <w:rFonts w:ascii="Garamond" w:hAnsi="Garamond"/>
          <w:iCs/>
          <w:color w:val="1F1A17"/>
          <w:sz w:val="28"/>
          <w:szCs w:val="28"/>
        </w:rPr>
        <w:t xml:space="preserve"> az egyetlen áldozat kegyelmeit </w:t>
      </w:r>
      <w:r w:rsidR="00DE224F">
        <w:rPr>
          <w:rFonts w:ascii="Garamond" w:hAnsi="Garamond"/>
          <w:iCs/>
          <w:color w:val="1F1A17"/>
          <w:sz w:val="28"/>
          <w:szCs w:val="28"/>
        </w:rPr>
        <w:t xml:space="preserve">az </w:t>
      </w:r>
      <w:r w:rsidRPr="00080DE7">
        <w:rPr>
          <w:rFonts w:ascii="Garamond" w:hAnsi="Garamond"/>
          <w:iCs/>
          <w:color w:val="1F1A17"/>
          <w:sz w:val="28"/>
          <w:szCs w:val="28"/>
        </w:rPr>
        <w:t xml:space="preserve">oltáron. Az Egyház ekkor Krisztus halálát hirdeti, és tagjai részesednek a misztériumban, egyesülve Krisztussal, aki felajánlja magát az Atyának. Így – egységben az égi és a földi egyetemes Egyházzal – </w:t>
      </w:r>
      <w:r w:rsidRPr="00080DE7">
        <w:rPr>
          <w:rFonts w:ascii="Garamond" w:hAnsi="Garamond"/>
          <w:i/>
          <w:iCs/>
          <w:color w:val="1F1A17"/>
          <w:sz w:val="28"/>
          <w:szCs w:val="28"/>
        </w:rPr>
        <w:t>a Krisztus testében és vérében részesülő hívők építik az Egyház testét.</w:t>
      </w:r>
    </w:p>
    <w:p w:rsidR="0051703A" w:rsidRPr="00080DE7" w:rsidRDefault="004E16FB" w:rsidP="001931BF">
      <w:pPr>
        <w:pStyle w:val="NormlWeb"/>
        <w:spacing w:before="0" w:beforeAutospacing="0" w:after="0" w:afterAutospacing="0"/>
        <w:ind w:firstLine="708"/>
        <w:jc w:val="both"/>
        <w:rPr>
          <w:rFonts w:ascii="Garamond" w:hAnsi="Garamond"/>
          <w:i/>
          <w:iCs/>
          <w:color w:val="1F1A17"/>
          <w:sz w:val="28"/>
          <w:szCs w:val="28"/>
        </w:rPr>
      </w:pPr>
      <w:r w:rsidRPr="00080DE7">
        <w:rPr>
          <w:rFonts w:ascii="Garamond" w:hAnsi="Garamond"/>
          <w:iCs/>
          <w:color w:val="1F1A17"/>
          <w:sz w:val="28"/>
          <w:szCs w:val="28"/>
        </w:rPr>
        <w:t>Az egyházi tanítóhivatal most már véglegesen „rehabilitálta” Henri de Lubac</w:t>
      </w:r>
      <w:r w:rsidR="00DE224F">
        <w:rPr>
          <w:rFonts w:ascii="Garamond" w:hAnsi="Garamond"/>
          <w:iCs/>
          <w:color w:val="1F1A17"/>
          <w:sz w:val="28"/>
          <w:szCs w:val="28"/>
        </w:rPr>
        <w:t xml:space="preserve"> </w:t>
      </w:r>
      <w:r w:rsidRPr="00080DE7">
        <w:rPr>
          <w:rFonts w:ascii="Garamond" w:hAnsi="Garamond"/>
          <w:iCs/>
          <w:color w:val="1F1A17"/>
          <w:sz w:val="28"/>
          <w:szCs w:val="28"/>
        </w:rPr>
        <w:t xml:space="preserve">SJ 1944-ben kiadott, egy ideig vitatott, félreértett </w:t>
      </w:r>
      <w:r w:rsidRPr="00080DE7">
        <w:rPr>
          <w:rFonts w:ascii="Garamond" w:hAnsi="Garamond"/>
          <w:i/>
          <w:color w:val="1F1A17"/>
          <w:sz w:val="28"/>
          <w:szCs w:val="28"/>
        </w:rPr>
        <w:t>Corpus Mysticum</w:t>
      </w:r>
      <w:r w:rsidRPr="00080DE7">
        <w:rPr>
          <w:rFonts w:ascii="Garamond" w:hAnsi="Garamond"/>
          <w:iCs/>
          <w:color w:val="1F1A17"/>
          <w:sz w:val="28"/>
          <w:szCs w:val="28"/>
        </w:rPr>
        <w:t xml:space="preserve"> című könyve végkövetkeztetését:</w:t>
      </w:r>
      <w:r w:rsidR="00DE224F">
        <w:rPr>
          <w:rFonts w:ascii="Garamond" w:hAnsi="Garamond"/>
          <w:iCs/>
          <w:color w:val="1F1A17"/>
          <w:sz w:val="28"/>
          <w:szCs w:val="28"/>
        </w:rPr>
        <w:t xml:space="preserve"> </w:t>
      </w:r>
      <w:r w:rsidRPr="00080DE7">
        <w:rPr>
          <w:rFonts w:ascii="Garamond" w:hAnsi="Garamond"/>
          <w:iCs/>
          <w:color w:val="1F1A17"/>
          <w:sz w:val="28"/>
          <w:szCs w:val="28"/>
        </w:rPr>
        <w:t xml:space="preserve">valóságos eucharisztikus jelenlét, </w:t>
      </w:r>
      <w:r w:rsidRPr="00080DE7">
        <w:rPr>
          <w:rFonts w:ascii="Garamond" w:hAnsi="Garamond"/>
          <w:color w:val="1F1A17"/>
          <w:sz w:val="28"/>
          <w:szCs w:val="28"/>
        </w:rPr>
        <w:t>mert</w:t>
      </w:r>
      <w:r w:rsidRPr="00080DE7">
        <w:rPr>
          <w:rFonts w:ascii="Garamond" w:hAnsi="Garamond"/>
          <w:iCs/>
          <w:color w:val="1F1A17"/>
          <w:sz w:val="28"/>
          <w:szCs w:val="28"/>
        </w:rPr>
        <w:t xml:space="preserve"> megvalósítja, építi az Egyházat.</w:t>
      </w:r>
      <w:r w:rsidRPr="00080DE7">
        <w:rPr>
          <w:rStyle w:val="Lbjegyzet-hivatkozs"/>
          <w:rFonts w:ascii="Garamond" w:hAnsi="Garamond"/>
          <w:iCs/>
          <w:color w:val="1F1A17"/>
          <w:sz w:val="28"/>
          <w:szCs w:val="28"/>
        </w:rPr>
        <w:footnoteReference w:id="8"/>
      </w:r>
      <w:r w:rsidRPr="00080DE7">
        <w:rPr>
          <w:rFonts w:ascii="Garamond" w:hAnsi="Garamond"/>
          <w:iCs/>
          <w:color w:val="1F1A17"/>
          <w:sz w:val="28"/>
          <w:szCs w:val="28"/>
        </w:rPr>
        <w:t xml:space="preserve"> Szent Pál az egyházról szólva egyszerűen Krisztus Testéről beszél. A középkor elején </w:t>
      </w:r>
      <w:r w:rsidR="001931BF">
        <w:rPr>
          <w:rFonts w:ascii="Garamond" w:hAnsi="Garamond"/>
          <w:iCs/>
          <w:color w:val="1F1A17"/>
          <w:sz w:val="28"/>
          <w:szCs w:val="28"/>
        </w:rPr>
        <w:t xml:space="preserve">még a </w:t>
      </w:r>
      <w:r w:rsidRPr="00080DE7">
        <w:rPr>
          <w:rFonts w:ascii="Garamond" w:hAnsi="Garamond"/>
          <w:i/>
          <w:iCs/>
          <w:color w:val="1F1A17"/>
          <w:sz w:val="28"/>
          <w:szCs w:val="28"/>
        </w:rPr>
        <w:t xml:space="preserve">corpus </w:t>
      </w:r>
      <w:r w:rsidRPr="00080DE7">
        <w:rPr>
          <w:rFonts w:ascii="Garamond" w:hAnsi="Garamond"/>
          <w:i/>
          <w:color w:val="1F1A17"/>
          <w:sz w:val="28"/>
          <w:szCs w:val="28"/>
        </w:rPr>
        <w:t>mysticum</w:t>
      </w:r>
      <w:r w:rsidRPr="00080DE7">
        <w:rPr>
          <w:rFonts w:ascii="Garamond" w:hAnsi="Garamond"/>
          <w:iCs/>
          <w:color w:val="1F1A17"/>
          <w:sz w:val="28"/>
          <w:szCs w:val="28"/>
        </w:rPr>
        <w:t xml:space="preserve"> az Eucharisztiát</w:t>
      </w:r>
      <w:r w:rsidR="001931BF">
        <w:rPr>
          <w:rFonts w:ascii="Garamond" w:hAnsi="Garamond"/>
          <w:iCs/>
          <w:color w:val="1F1A17"/>
          <w:sz w:val="28"/>
          <w:szCs w:val="28"/>
        </w:rPr>
        <w:t xml:space="preserve"> jelölte</w:t>
      </w:r>
      <w:r w:rsidRPr="00080DE7">
        <w:rPr>
          <w:rFonts w:ascii="Garamond" w:hAnsi="Garamond"/>
          <w:iCs/>
          <w:color w:val="1F1A17"/>
          <w:sz w:val="28"/>
          <w:szCs w:val="28"/>
        </w:rPr>
        <w:t>; Henri de Lubac SJ történeti tanulmányával kimutatta, hogy – a 11</w:t>
      </w:r>
      <w:r w:rsidR="00DE224F">
        <w:rPr>
          <w:rFonts w:ascii="Garamond" w:hAnsi="Garamond"/>
          <w:iCs/>
          <w:color w:val="1F1A17"/>
          <w:sz w:val="28"/>
          <w:szCs w:val="28"/>
        </w:rPr>
        <w:t>–</w:t>
      </w:r>
      <w:r w:rsidRPr="00080DE7">
        <w:rPr>
          <w:rFonts w:ascii="Garamond" w:hAnsi="Garamond"/>
          <w:iCs/>
          <w:color w:val="1F1A17"/>
          <w:sz w:val="28"/>
          <w:szCs w:val="28"/>
        </w:rPr>
        <w:t xml:space="preserve">12. században </w:t>
      </w:r>
      <w:r w:rsidR="00DE224F">
        <w:rPr>
          <w:rFonts w:ascii="Garamond" w:hAnsi="Garamond"/>
          <w:iCs/>
          <w:color w:val="1F1A17"/>
          <w:sz w:val="28"/>
          <w:szCs w:val="28"/>
        </w:rPr>
        <w:t>–</w:t>
      </w:r>
      <w:r w:rsidRPr="00080DE7">
        <w:rPr>
          <w:rFonts w:ascii="Garamond" w:hAnsi="Garamond"/>
          <w:iCs/>
          <w:color w:val="1F1A17"/>
          <w:sz w:val="28"/>
          <w:szCs w:val="28"/>
        </w:rPr>
        <w:t xml:space="preserve"> a </w:t>
      </w:r>
      <w:r w:rsidR="00DE224F">
        <w:rPr>
          <w:rFonts w:ascii="Garamond" w:hAnsi="Garamond"/>
          <w:iCs/>
          <w:color w:val="1F1A17"/>
          <w:sz w:val="28"/>
          <w:szCs w:val="28"/>
        </w:rPr>
        <w:t>v</w:t>
      </w:r>
      <w:r w:rsidRPr="00080DE7">
        <w:rPr>
          <w:rFonts w:ascii="Garamond" w:hAnsi="Garamond"/>
          <w:iCs/>
          <w:color w:val="1F1A17"/>
          <w:sz w:val="28"/>
          <w:szCs w:val="28"/>
        </w:rPr>
        <w:t>alóságos jelenlétben kételkedő B</w:t>
      </w:r>
      <w:r w:rsidR="006A2AB9">
        <w:rPr>
          <w:rFonts w:ascii="Garamond" w:hAnsi="Garamond"/>
          <w:iCs/>
          <w:color w:val="1F1A17"/>
          <w:sz w:val="28"/>
          <w:szCs w:val="28"/>
        </w:rPr>
        <w:t>ereng</w:t>
      </w:r>
      <w:r w:rsidR="00FF0180">
        <w:rPr>
          <w:rFonts w:ascii="Garamond" w:hAnsi="Garamond"/>
          <w:iCs/>
          <w:color w:val="1F1A17"/>
          <w:sz w:val="28"/>
          <w:szCs w:val="28"/>
        </w:rPr>
        <w:t>á</w:t>
      </w:r>
      <w:r w:rsidR="006A2AB9">
        <w:rPr>
          <w:rFonts w:ascii="Garamond" w:hAnsi="Garamond"/>
          <w:iCs/>
          <w:color w:val="1F1A17"/>
          <w:sz w:val="28"/>
          <w:szCs w:val="28"/>
        </w:rPr>
        <w:t>r</w:t>
      </w:r>
      <w:r w:rsidRPr="00080DE7">
        <w:rPr>
          <w:rFonts w:ascii="Garamond" w:hAnsi="Garamond"/>
          <w:iCs/>
          <w:color w:val="1F1A17"/>
          <w:sz w:val="28"/>
          <w:szCs w:val="28"/>
        </w:rPr>
        <w:t xml:space="preserve"> és követői értelmezése miatt </w:t>
      </w:r>
      <w:r w:rsidR="00DE224F">
        <w:rPr>
          <w:rFonts w:ascii="Garamond" w:hAnsi="Garamond"/>
          <w:iCs/>
          <w:color w:val="1F1A17"/>
          <w:sz w:val="28"/>
          <w:szCs w:val="28"/>
        </w:rPr>
        <w:t>–</w:t>
      </w:r>
      <w:r w:rsidRPr="00080DE7">
        <w:rPr>
          <w:rFonts w:ascii="Garamond" w:hAnsi="Garamond"/>
          <w:iCs/>
          <w:color w:val="1F1A17"/>
          <w:sz w:val="28"/>
          <w:szCs w:val="28"/>
        </w:rPr>
        <w:t xml:space="preserve"> az </w:t>
      </w:r>
      <w:r w:rsidRPr="00080DE7">
        <w:rPr>
          <w:rFonts w:ascii="Garamond" w:hAnsi="Garamond"/>
          <w:color w:val="1F1A17"/>
          <w:sz w:val="28"/>
          <w:szCs w:val="28"/>
        </w:rPr>
        <w:t>eucharisztikus</w:t>
      </w:r>
      <w:r w:rsidRPr="00080DE7">
        <w:rPr>
          <w:rFonts w:ascii="Garamond" w:hAnsi="Garamond"/>
          <w:iCs/>
          <w:color w:val="1F1A17"/>
          <w:sz w:val="28"/>
          <w:szCs w:val="28"/>
        </w:rPr>
        <w:t xml:space="preserve"> Test megjelölésében miért helyettesítette a </w:t>
      </w:r>
      <w:r w:rsidRPr="00080DE7">
        <w:rPr>
          <w:rFonts w:ascii="Garamond" w:hAnsi="Garamond"/>
          <w:i/>
          <w:color w:val="1F1A17"/>
          <w:sz w:val="28"/>
          <w:szCs w:val="28"/>
        </w:rPr>
        <w:t>verum</w:t>
      </w:r>
      <w:r w:rsidR="00DE224F">
        <w:rPr>
          <w:rFonts w:ascii="Garamond" w:hAnsi="Garamond"/>
          <w:i/>
          <w:color w:val="1F1A17"/>
          <w:sz w:val="28"/>
          <w:szCs w:val="28"/>
        </w:rPr>
        <w:t xml:space="preserve"> </w:t>
      </w:r>
      <w:r w:rsidRPr="00080DE7">
        <w:rPr>
          <w:rFonts w:ascii="Garamond" w:hAnsi="Garamond"/>
          <w:iCs/>
          <w:color w:val="1F1A17"/>
          <w:sz w:val="28"/>
          <w:szCs w:val="28"/>
        </w:rPr>
        <w:t xml:space="preserve">(igazi, valóságos) jelző a </w:t>
      </w:r>
      <w:r w:rsidRPr="00080DE7">
        <w:rPr>
          <w:rFonts w:ascii="Garamond" w:hAnsi="Garamond"/>
          <w:i/>
          <w:color w:val="1F1A17"/>
          <w:sz w:val="28"/>
          <w:szCs w:val="28"/>
        </w:rPr>
        <w:t>mysticum</w:t>
      </w:r>
      <w:r w:rsidRPr="00080DE7">
        <w:rPr>
          <w:rFonts w:ascii="Garamond" w:hAnsi="Garamond"/>
          <w:iCs/>
          <w:color w:val="1F1A17"/>
          <w:sz w:val="28"/>
          <w:szCs w:val="28"/>
        </w:rPr>
        <w:t xml:space="preserve">ot, </w:t>
      </w:r>
      <w:r w:rsidR="001931BF">
        <w:rPr>
          <w:rFonts w:ascii="Garamond" w:hAnsi="Garamond"/>
          <w:iCs/>
          <w:color w:val="1F1A17"/>
          <w:sz w:val="28"/>
          <w:szCs w:val="28"/>
        </w:rPr>
        <w:t xml:space="preserve">a </w:t>
      </w:r>
      <w:r w:rsidRPr="00080DE7">
        <w:rPr>
          <w:rFonts w:ascii="Garamond" w:hAnsi="Garamond"/>
          <w:iCs/>
          <w:color w:val="1F1A17"/>
          <w:sz w:val="28"/>
          <w:szCs w:val="28"/>
        </w:rPr>
        <w:t xml:space="preserve">misztikust, és hogy miképpen foglalta el az </w:t>
      </w:r>
      <w:r w:rsidRPr="00080DE7">
        <w:rPr>
          <w:rFonts w:ascii="Garamond" w:hAnsi="Garamond"/>
          <w:color w:val="1F1A17"/>
          <w:sz w:val="28"/>
          <w:szCs w:val="28"/>
        </w:rPr>
        <w:t>egyházi</w:t>
      </w:r>
      <w:r w:rsidRPr="00080DE7">
        <w:rPr>
          <w:rFonts w:ascii="Garamond" w:hAnsi="Garamond"/>
          <w:iCs/>
          <w:color w:val="1F1A17"/>
          <w:sz w:val="28"/>
          <w:szCs w:val="28"/>
        </w:rPr>
        <w:t xml:space="preserve"> Test megjelölésében a </w:t>
      </w:r>
      <w:r w:rsidRPr="00080DE7">
        <w:rPr>
          <w:rFonts w:ascii="Garamond" w:hAnsi="Garamond"/>
          <w:i/>
          <w:color w:val="1F1A17"/>
          <w:sz w:val="28"/>
          <w:szCs w:val="28"/>
        </w:rPr>
        <w:t>mysticum</w:t>
      </w:r>
      <w:r w:rsidR="001931BF">
        <w:rPr>
          <w:rFonts w:ascii="Garamond" w:hAnsi="Garamond"/>
          <w:i/>
          <w:color w:val="1F1A17"/>
          <w:sz w:val="28"/>
          <w:szCs w:val="28"/>
        </w:rPr>
        <w:t xml:space="preserve"> </w:t>
      </w:r>
      <w:r w:rsidRPr="00080DE7">
        <w:rPr>
          <w:rFonts w:ascii="Garamond" w:hAnsi="Garamond"/>
          <w:iCs/>
          <w:color w:val="1F1A17"/>
          <w:sz w:val="28"/>
          <w:szCs w:val="28"/>
        </w:rPr>
        <w:t>a</w:t>
      </w:r>
      <w:r w:rsidR="001931BF">
        <w:rPr>
          <w:rFonts w:ascii="Garamond" w:hAnsi="Garamond"/>
          <w:iCs/>
          <w:color w:val="1F1A17"/>
          <w:sz w:val="28"/>
          <w:szCs w:val="28"/>
        </w:rPr>
        <w:t xml:space="preserve"> </w:t>
      </w:r>
      <w:r w:rsidRPr="00080DE7">
        <w:rPr>
          <w:rFonts w:ascii="Garamond" w:hAnsi="Garamond"/>
          <w:i/>
          <w:color w:val="1F1A17"/>
          <w:sz w:val="28"/>
          <w:szCs w:val="28"/>
        </w:rPr>
        <w:t>verum</w:t>
      </w:r>
      <w:r w:rsidRPr="00080DE7">
        <w:rPr>
          <w:rFonts w:ascii="Garamond" w:hAnsi="Garamond"/>
          <w:iCs/>
          <w:color w:val="1F1A17"/>
          <w:sz w:val="28"/>
          <w:szCs w:val="28"/>
        </w:rPr>
        <w:t xml:space="preserve"> helyét.  Amikor a tagadások miatt Krisztus valóságos jelenlétét hangsúlyozták az Oltáriszentségben, a </w:t>
      </w:r>
      <w:r w:rsidRPr="00080DE7">
        <w:rPr>
          <w:rFonts w:ascii="Garamond" w:hAnsi="Garamond"/>
          <w:color w:val="1F1A17"/>
          <w:sz w:val="28"/>
          <w:szCs w:val="28"/>
        </w:rPr>
        <w:t>misztikus</w:t>
      </w:r>
      <w:r w:rsidRPr="00080DE7">
        <w:rPr>
          <w:rFonts w:ascii="Garamond" w:hAnsi="Garamond"/>
          <w:iCs/>
          <w:color w:val="1F1A17"/>
          <w:sz w:val="28"/>
          <w:szCs w:val="28"/>
        </w:rPr>
        <w:t xml:space="preserve"> átkerült az Egyház jelölésére: </w:t>
      </w:r>
      <w:r w:rsidRPr="00080DE7">
        <w:rPr>
          <w:rFonts w:ascii="Garamond" w:hAnsi="Garamond"/>
          <w:iCs/>
          <w:color w:val="1F1A17"/>
          <w:sz w:val="28"/>
          <w:szCs w:val="28"/>
        </w:rPr>
        <w:lastRenderedPageBreak/>
        <w:t>Krisztus misztikus teste. Valójában a középkorban nem vonták kétségbe sem az Eucharisztia, sem az Egyház misztériumának realitását. A két realizmus összefonódik, kölcsönösen garantálják egymást. De korábban a hangsúlyt inkább az okozatra, semmint az Okra helyezték. Tehát ezt állították</w:t>
      </w:r>
      <w:r w:rsidRPr="00080DE7">
        <w:rPr>
          <w:rFonts w:ascii="Garamond" w:hAnsi="Garamond"/>
          <w:i/>
          <w:iCs/>
          <w:color w:val="1F1A17"/>
          <w:sz w:val="28"/>
          <w:szCs w:val="28"/>
        </w:rPr>
        <w:t xml:space="preserve">: valóságos eucharisztikus jelenlét, </w:t>
      </w:r>
      <w:r w:rsidRPr="00080DE7">
        <w:rPr>
          <w:rFonts w:ascii="Garamond" w:hAnsi="Garamond"/>
          <w:i/>
          <w:color w:val="1F1A17"/>
          <w:sz w:val="28"/>
          <w:szCs w:val="28"/>
        </w:rPr>
        <w:t>mert</w:t>
      </w:r>
      <w:r w:rsidRPr="00080DE7">
        <w:rPr>
          <w:rFonts w:ascii="Garamond" w:hAnsi="Garamond"/>
          <w:i/>
          <w:iCs/>
          <w:color w:val="1F1A17"/>
          <w:sz w:val="28"/>
          <w:szCs w:val="28"/>
        </w:rPr>
        <w:t xml:space="preserve"> megvalósítja, építi az Egyházat.</w:t>
      </w:r>
      <w:r w:rsidRPr="001931BF">
        <w:rPr>
          <w:rStyle w:val="Lbjegyzet-hivatkozs"/>
          <w:rFonts w:ascii="Garamond" w:hAnsi="Garamond"/>
          <w:iCs/>
          <w:color w:val="1F1A17"/>
          <w:sz w:val="28"/>
          <w:szCs w:val="28"/>
        </w:rPr>
        <w:footnoteReference w:id="9"/>
      </w:r>
    </w:p>
    <w:p w:rsidR="001931BF" w:rsidRDefault="001931BF" w:rsidP="00080DE7">
      <w:pPr>
        <w:pStyle w:val="NormlWeb"/>
        <w:spacing w:before="0" w:beforeAutospacing="0" w:after="0" w:afterAutospacing="0"/>
        <w:jc w:val="both"/>
        <w:rPr>
          <w:rFonts w:ascii="Garamond" w:hAnsi="Garamond"/>
          <w:b/>
          <w:i/>
          <w:sz w:val="28"/>
          <w:szCs w:val="28"/>
        </w:rPr>
      </w:pPr>
    </w:p>
    <w:p w:rsidR="001931BF" w:rsidRDefault="001931BF" w:rsidP="00080DE7">
      <w:pPr>
        <w:pStyle w:val="NormlWeb"/>
        <w:spacing w:before="0" w:beforeAutospacing="0" w:after="0" w:afterAutospacing="0"/>
        <w:jc w:val="both"/>
        <w:rPr>
          <w:rFonts w:ascii="Garamond" w:hAnsi="Garamond"/>
          <w:b/>
          <w:i/>
          <w:sz w:val="28"/>
          <w:szCs w:val="28"/>
        </w:rPr>
      </w:pPr>
    </w:p>
    <w:p w:rsidR="004E16FB" w:rsidRPr="001931BF" w:rsidRDefault="00E7577A" w:rsidP="00080DE7">
      <w:pPr>
        <w:pStyle w:val="NormlWeb"/>
        <w:spacing w:before="0" w:beforeAutospacing="0" w:after="0" w:afterAutospacing="0"/>
        <w:jc w:val="both"/>
        <w:rPr>
          <w:rFonts w:ascii="Garamond" w:hAnsi="Garamond"/>
          <w:i/>
          <w:iCs/>
          <w:color w:val="1F1A17"/>
          <w:sz w:val="28"/>
          <w:szCs w:val="28"/>
        </w:rPr>
      </w:pPr>
      <w:r w:rsidRPr="001931BF">
        <w:rPr>
          <w:rFonts w:ascii="Garamond" w:hAnsi="Garamond"/>
          <w:i/>
          <w:sz w:val="28"/>
          <w:szCs w:val="28"/>
        </w:rPr>
        <w:t xml:space="preserve">„Corpus mysticum” </w:t>
      </w:r>
      <w:r w:rsidR="001931BF">
        <w:rPr>
          <w:rFonts w:ascii="Garamond" w:hAnsi="Garamond"/>
          <w:i/>
          <w:sz w:val="28"/>
          <w:szCs w:val="28"/>
        </w:rPr>
        <w:t>–</w:t>
      </w:r>
      <w:r w:rsidRPr="001931BF">
        <w:rPr>
          <w:rFonts w:ascii="Garamond" w:hAnsi="Garamond"/>
          <w:i/>
          <w:sz w:val="28"/>
          <w:szCs w:val="28"/>
        </w:rPr>
        <w:t xml:space="preserve"> </w:t>
      </w:r>
      <w:r w:rsidR="0051703A" w:rsidRPr="001931BF">
        <w:rPr>
          <w:rFonts w:ascii="Garamond" w:hAnsi="Garamond"/>
          <w:i/>
          <w:sz w:val="28"/>
          <w:szCs w:val="28"/>
        </w:rPr>
        <w:t xml:space="preserve">A </w:t>
      </w:r>
      <w:r w:rsidR="00717702" w:rsidRPr="001931BF">
        <w:rPr>
          <w:rFonts w:ascii="Garamond" w:hAnsi="Garamond"/>
          <w:i/>
          <w:sz w:val="28"/>
          <w:szCs w:val="28"/>
        </w:rPr>
        <w:t>valóságos jelenlét</w:t>
      </w:r>
      <w:r w:rsidR="0051703A" w:rsidRPr="001931BF">
        <w:rPr>
          <w:rFonts w:ascii="Garamond" w:hAnsi="Garamond"/>
          <w:i/>
          <w:sz w:val="28"/>
          <w:szCs w:val="28"/>
        </w:rPr>
        <w:t xml:space="preserve"> átértelmezése</w:t>
      </w:r>
    </w:p>
    <w:p w:rsidR="001931BF" w:rsidRDefault="001931BF" w:rsidP="00080DE7">
      <w:pPr>
        <w:pStyle w:val="NormlWeb"/>
        <w:spacing w:before="0" w:beforeAutospacing="0" w:after="0" w:afterAutospacing="0"/>
        <w:jc w:val="both"/>
        <w:rPr>
          <w:rFonts w:ascii="Garamond" w:hAnsi="Garamond"/>
          <w:color w:val="1F1A17"/>
          <w:sz w:val="28"/>
          <w:szCs w:val="28"/>
        </w:rPr>
      </w:pPr>
    </w:p>
    <w:p w:rsidR="00717702" w:rsidRPr="00080DE7" w:rsidRDefault="00717702" w:rsidP="00080DE7">
      <w:pPr>
        <w:pStyle w:val="NormlWeb"/>
        <w:spacing w:before="0" w:beforeAutospacing="0" w:after="0" w:afterAutospacing="0"/>
        <w:jc w:val="both"/>
        <w:rPr>
          <w:rFonts w:ascii="Garamond" w:hAnsi="Garamond"/>
          <w:color w:val="1F1A17"/>
          <w:sz w:val="28"/>
          <w:szCs w:val="28"/>
        </w:rPr>
      </w:pPr>
      <w:r w:rsidRPr="00080DE7">
        <w:rPr>
          <w:rFonts w:ascii="Garamond" w:hAnsi="Garamond"/>
          <w:color w:val="1F1A17"/>
          <w:sz w:val="28"/>
          <w:szCs w:val="28"/>
        </w:rPr>
        <w:t>Az utóbbi évtizedek során – a liturgikus reform következtében – jelentős változások történtek az Eucharisztia teológiájában is. Egyesek az Eucharisztia értelmezésében és az ahhoz igazodó gyakorlatban új lehetőségeket látnak a hit titkainak szimbólumokban való megtapasztalására.</w:t>
      </w:r>
      <w:r w:rsidRPr="00080DE7">
        <w:rPr>
          <w:rStyle w:val="Lbjegyzet-hivatkozs"/>
          <w:rFonts w:ascii="Garamond" w:hAnsi="Garamond"/>
          <w:color w:val="1F1A17"/>
          <w:sz w:val="28"/>
          <w:szCs w:val="28"/>
        </w:rPr>
        <w:footnoteReference w:id="10"/>
      </w:r>
      <w:r w:rsidRPr="00080DE7">
        <w:rPr>
          <w:rFonts w:ascii="Garamond" w:hAnsi="Garamond"/>
          <w:color w:val="1F1A17"/>
          <w:sz w:val="28"/>
          <w:szCs w:val="28"/>
        </w:rPr>
        <w:t xml:space="preserve"> Az új értelmezések az úrvacsora, a hálaadás, az emlékezés, a valóságos jelenlét és az áldozat jelentése területén jelentkeznek, részben az ökumenikus párbeszéd következtében, és ez közeledést jelent a katolikus–protestáns felfogásban (Dombes-i nyilatkozat, limai dokumentum)</w:t>
      </w:r>
      <w:r w:rsidR="001931BF">
        <w:rPr>
          <w:rFonts w:ascii="Garamond" w:hAnsi="Garamond"/>
          <w:color w:val="1F1A17"/>
          <w:sz w:val="28"/>
          <w:szCs w:val="28"/>
        </w:rPr>
        <w:t>.</w:t>
      </w:r>
      <w:r w:rsidR="002C76E1" w:rsidRPr="00080DE7">
        <w:rPr>
          <w:rStyle w:val="Lbjegyzet-hivatkozs"/>
          <w:rFonts w:ascii="Garamond" w:hAnsi="Garamond"/>
          <w:color w:val="1F1A17"/>
          <w:sz w:val="28"/>
          <w:szCs w:val="28"/>
        </w:rPr>
        <w:footnoteReference w:id="11"/>
      </w:r>
    </w:p>
    <w:p w:rsidR="00813288" w:rsidRPr="00080DE7" w:rsidRDefault="00813288" w:rsidP="001931BF">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 xml:space="preserve">A középkori skolasztika „dologias”, részben mágikus-materializáló felfogása a IV. lateráni zsinat (1215) és a trentói zsinat (1545–1563, DS 1652) </w:t>
      </w:r>
      <w:r w:rsidRPr="00080DE7">
        <w:rPr>
          <w:rFonts w:ascii="Garamond" w:hAnsi="Garamond"/>
          <w:i/>
          <w:iCs/>
          <w:color w:val="1F1A17"/>
          <w:sz w:val="28"/>
          <w:szCs w:val="28"/>
        </w:rPr>
        <w:t>trans</w:t>
      </w:r>
      <w:r w:rsidR="001931BF">
        <w:rPr>
          <w:rFonts w:ascii="Garamond" w:hAnsi="Garamond"/>
          <w:i/>
          <w:iCs/>
          <w:color w:val="1F1A17"/>
          <w:sz w:val="28"/>
          <w:szCs w:val="28"/>
        </w:rPr>
        <w:t xml:space="preserve"> </w:t>
      </w:r>
      <w:r w:rsidRPr="00080DE7">
        <w:rPr>
          <w:rFonts w:ascii="Garamond" w:hAnsi="Garamond"/>
          <w:i/>
          <w:iCs/>
          <w:color w:val="1F1A17"/>
          <w:sz w:val="28"/>
          <w:szCs w:val="28"/>
        </w:rPr>
        <w:t>substantiatio</w:t>
      </w:r>
      <w:r w:rsidR="001931BF">
        <w:rPr>
          <w:rFonts w:ascii="Garamond" w:hAnsi="Garamond"/>
          <w:i/>
          <w:iCs/>
          <w:color w:val="1F1A17"/>
          <w:sz w:val="28"/>
          <w:szCs w:val="28"/>
        </w:rPr>
        <w:t>,</w:t>
      </w:r>
      <w:r w:rsidRPr="00080DE7">
        <w:rPr>
          <w:rFonts w:ascii="Garamond" w:hAnsi="Garamond"/>
          <w:color w:val="1F1A17"/>
          <w:sz w:val="28"/>
          <w:szCs w:val="28"/>
        </w:rPr>
        <w:t xml:space="preserve"> átlényegülés</w:t>
      </w:r>
      <w:r w:rsidR="0051703A" w:rsidRPr="00080DE7">
        <w:rPr>
          <w:rFonts w:ascii="Garamond" w:hAnsi="Garamond"/>
          <w:color w:val="1F1A17"/>
          <w:sz w:val="28"/>
          <w:szCs w:val="28"/>
        </w:rPr>
        <w:t>-</w:t>
      </w:r>
      <w:r w:rsidRPr="00080DE7">
        <w:rPr>
          <w:rFonts w:ascii="Garamond" w:hAnsi="Garamond"/>
          <w:color w:val="1F1A17"/>
          <w:sz w:val="28"/>
          <w:szCs w:val="28"/>
        </w:rPr>
        <w:t xml:space="preserve">tana – jórészt a reformátorok felfogásával szembeállítva – meglehetősen leszűkítette a </w:t>
      </w:r>
      <w:r w:rsidRPr="00080DE7">
        <w:rPr>
          <w:rFonts w:ascii="Garamond" w:hAnsi="Garamond"/>
          <w:i/>
          <w:iCs/>
          <w:color w:val="1F1A17"/>
          <w:sz w:val="28"/>
          <w:szCs w:val="28"/>
        </w:rPr>
        <w:t>valóságos jelenlét</w:t>
      </w:r>
      <w:r w:rsidRPr="00080DE7">
        <w:rPr>
          <w:rFonts w:ascii="Garamond" w:hAnsi="Garamond"/>
          <w:color w:val="1F1A17"/>
          <w:sz w:val="28"/>
          <w:szCs w:val="28"/>
        </w:rPr>
        <w:t xml:space="preserve"> fogalmát. Ezen a II. vatikáni zsinat már túlhaladt. Az új filozófia hatására a </w:t>
      </w:r>
      <w:r w:rsidRPr="00080DE7">
        <w:rPr>
          <w:rFonts w:ascii="Garamond" w:hAnsi="Garamond"/>
          <w:i/>
          <w:iCs/>
          <w:color w:val="1F1A17"/>
          <w:sz w:val="28"/>
          <w:szCs w:val="28"/>
        </w:rPr>
        <w:t xml:space="preserve">szubsztanciás </w:t>
      </w:r>
      <w:r w:rsidRPr="00080DE7">
        <w:rPr>
          <w:rFonts w:ascii="Garamond" w:hAnsi="Garamond"/>
          <w:color w:val="1F1A17"/>
          <w:sz w:val="28"/>
          <w:szCs w:val="28"/>
        </w:rPr>
        <w:t xml:space="preserve">gondolkodást felváltotta a </w:t>
      </w:r>
      <w:r w:rsidRPr="00080DE7">
        <w:rPr>
          <w:rFonts w:ascii="Garamond" w:hAnsi="Garamond"/>
          <w:i/>
          <w:iCs/>
          <w:color w:val="1F1A17"/>
          <w:sz w:val="28"/>
          <w:szCs w:val="28"/>
        </w:rPr>
        <w:t>relációs</w:t>
      </w:r>
      <w:r w:rsidRPr="00080DE7">
        <w:rPr>
          <w:rFonts w:ascii="Garamond" w:hAnsi="Garamond"/>
          <w:color w:val="1F1A17"/>
          <w:sz w:val="28"/>
          <w:szCs w:val="28"/>
        </w:rPr>
        <w:t xml:space="preserve"> </w:t>
      </w:r>
      <w:r w:rsidRPr="00080DE7">
        <w:rPr>
          <w:rFonts w:ascii="Garamond" w:hAnsi="Garamond"/>
          <w:color w:val="1F1A17"/>
          <w:sz w:val="28"/>
          <w:szCs w:val="28"/>
        </w:rPr>
        <w:lastRenderedPageBreak/>
        <w:t xml:space="preserve">gondolkodás: a dolgok lényege nem abban van, amik önmagukban, hanem azokból a viszonyokból, kapcsolatokból adódik, amelyekhez tartoznak. A személyközi kapcsolatokban a dolgok (a feltámadt Krisztus és a hívő kapcsolatában a kenyér és a bor) más </w:t>
      </w:r>
      <w:r w:rsidRPr="00080DE7">
        <w:rPr>
          <w:rFonts w:ascii="Garamond" w:hAnsi="Garamond"/>
          <w:i/>
          <w:iCs/>
          <w:color w:val="1F1A17"/>
          <w:sz w:val="28"/>
          <w:szCs w:val="28"/>
        </w:rPr>
        <w:t>jelentést</w:t>
      </w:r>
      <w:r w:rsidRPr="00080DE7">
        <w:rPr>
          <w:rFonts w:ascii="Garamond" w:hAnsi="Garamond"/>
          <w:color w:val="1F1A17"/>
          <w:sz w:val="28"/>
          <w:szCs w:val="28"/>
        </w:rPr>
        <w:t xml:space="preserve"> kapnak, más </w:t>
      </w:r>
      <w:r w:rsidRPr="00080DE7">
        <w:rPr>
          <w:rFonts w:ascii="Garamond" w:hAnsi="Garamond"/>
          <w:i/>
          <w:iCs/>
          <w:color w:val="1F1A17"/>
          <w:sz w:val="28"/>
          <w:szCs w:val="28"/>
        </w:rPr>
        <w:t>célt</w:t>
      </w:r>
      <w:r w:rsidRPr="00080DE7">
        <w:rPr>
          <w:rFonts w:ascii="Garamond" w:hAnsi="Garamond"/>
          <w:color w:val="1F1A17"/>
          <w:sz w:val="28"/>
          <w:szCs w:val="28"/>
        </w:rPr>
        <w:t xml:space="preserve"> szolgálnak. (Egyesek </w:t>
      </w:r>
      <w:r w:rsidRPr="00080DE7">
        <w:rPr>
          <w:rFonts w:ascii="Garamond" w:hAnsi="Garamond"/>
          <w:i/>
          <w:iCs/>
          <w:color w:val="1F1A17"/>
          <w:sz w:val="28"/>
          <w:szCs w:val="28"/>
        </w:rPr>
        <w:t>trans</w:t>
      </w:r>
      <w:r w:rsidR="001C008A">
        <w:rPr>
          <w:rFonts w:ascii="Garamond" w:hAnsi="Garamond"/>
          <w:i/>
          <w:iCs/>
          <w:color w:val="1F1A17"/>
          <w:sz w:val="28"/>
          <w:szCs w:val="28"/>
        </w:rPr>
        <w:t>-</w:t>
      </w:r>
      <w:r w:rsidRPr="00080DE7">
        <w:rPr>
          <w:rFonts w:ascii="Garamond" w:hAnsi="Garamond"/>
          <w:i/>
          <w:iCs/>
          <w:color w:val="1F1A17"/>
          <w:sz w:val="28"/>
          <w:szCs w:val="28"/>
        </w:rPr>
        <w:t>finalisatió</w:t>
      </w:r>
      <w:r w:rsidRPr="00080DE7">
        <w:rPr>
          <w:rFonts w:ascii="Garamond" w:hAnsi="Garamond"/>
          <w:color w:val="1F1A17"/>
          <w:sz w:val="28"/>
          <w:szCs w:val="28"/>
        </w:rPr>
        <w:t xml:space="preserve">ról és </w:t>
      </w:r>
      <w:r w:rsidRPr="00080DE7">
        <w:rPr>
          <w:rFonts w:ascii="Garamond" w:hAnsi="Garamond"/>
          <w:i/>
          <w:iCs/>
          <w:color w:val="1F1A17"/>
          <w:sz w:val="28"/>
          <w:szCs w:val="28"/>
        </w:rPr>
        <w:t>trans</w:t>
      </w:r>
      <w:r w:rsidR="001C008A">
        <w:rPr>
          <w:rFonts w:ascii="Garamond" w:hAnsi="Garamond"/>
          <w:i/>
          <w:iCs/>
          <w:color w:val="1F1A17"/>
          <w:sz w:val="28"/>
          <w:szCs w:val="28"/>
        </w:rPr>
        <w:t>-</w:t>
      </w:r>
      <w:r w:rsidRPr="00080DE7">
        <w:rPr>
          <w:rFonts w:ascii="Garamond" w:hAnsi="Garamond"/>
          <w:i/>
          <w:iCs/>
          <w:color w:val="1F1A17"/>
          <w:sz w:val="28"/>
          <w:szCs w:val="28"/>
        </w:rPr>
        <w:t>significatió</w:t>
      </w:r>
      <w:r w:rsidRPr="00080DE7">
        <w:rPr>
          <w:rFonts w:ascii="Garamond" w:hAnsi="Garamond"/>
          <w:color w:val="1F1A17"/>
          <w:sz w:val="28"/>
          <w:szCs w:val="28"/>
        </w:rPr>
        <w:t>ról beszélnek.)</w:t>
      </w:r>
      <w:r w:rsidRPr="00080DE7">
        <w:rPr>
          <w:rFonts w:ascii="Garamond" w:hAnsi="Garamond"/>
          <w:color w:val="1F1A17"/>
          <w:sz w:val="28"/>
          <w:szCs w:val="28"/>
          <w:vertAlign w:val="superscript"/>
        </w:rPr>
        <w:t>3</w:t>
      </w:r>
    </w:p>
    <w:p w:rsidR="00813288" w:rsidRPr="00080DE7" w:rsidRDefault="00813288" w:rsidP="001C008A">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 xml:space="preserve">A II. vatikáni zsinat liturgikus reformjával (vö. IV. eucharisztikus ima) újra felfedeztük az Eucharisztia </w:t>
      </w:r>
      <w:r w:rsidRPr="00080DE7">
        <w:rPr>
          <w:rFonts w:ascii="Garamond" w:hAnsi="Garamond"/>
          <w:i/>
          <w:iCs/>
          <w:color w:val="1F1A17"/>
          <w:sz w:val="28"/>
          <w:szCs w:val="28"/>
        </w:rPr>
        <w:t>epiklézis</w:t>
      </w:r>
      <w:r w:rsidRPr="00080DE7">
        <w:rPr>
          <w:rFonts w:ascii="Garamond" w:hAnsi="Garamond"/>
          <w:color w:val="1F1A17"/>
          <w:sz w:val="28"/>
          <w:szCs w:val="28"/>
        </w:rPr>
        <w:t xml:space="preserve">-jellegét, tehát a Szentlélek lehívásának jelentőségét; ez hidat vert a keleti egyházhoz, és új kapcsolatot teremtett a reformátorok úrvacsora-teológiájával. A limai közös nyilatkozat a Lélek szerepét úgy írja le, mint „annak szerepét, aki Jézus történelmi szavait jelenvalóvá és elevenné teszi”. Ezáltal világossá válik, „hogy az Eucharisztia nem mágikus, mechanikus cselekmény, hanem az Atyához intézett imádság, amely hangsúlyozza, hogy az egyház egészen tőle függ”. (Lima: </w:t>
      </w:r>
      <w:r w:rsidRPr="00080DE7">
        <w:rPr>
          <w:rFonts w:ascii="Garamond" w:hAnsi="Garamond"/>
          <w:i/>
          <w:iCs/>
          <w:color w:val="1F1A17"/>
          <w:sz w:val="28"/>
          <w:szCs w:val="28"/>
        </w:rPr>
        <w:t>Eucharistie</w:t>
      </w:r>
      <w:r w:rsidRPr="00080DE7">
        <w:rPr>
          <w:rFonts w:ascii="Garamond" w:hAnsi="Garamond"/>
          <w:color w:val="1F1A17"/>
          <w:sz w:val="28"/>
          <w:szCs w:val="28"/>
        </w:rPr>
        <w:t xml:space="preserve"> 14. és kommentárja.) Ez a pneumatikus mozzanat különösen az eucharisztikus átváltozás személyes (és történeti) jellegét világítja meg. </w:t>
      </w:r>
    </w:p>
    <w:p w:rsidR="00813288" w:rsidRPr="00080DE7" w:rsidRDefault="00813288" w:rsidP="001C008A">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 xml:space="preserve">Mivel az </w:t>
      </w:r>
      <w:r w:rsidRPr="00080DE7">
        <w:rPr>
          <w:rFonts w:ascii="Garamond" w:hAnsi="Garamond"/>
          <w:i/>
          <w:iCs/>
          <w:color w:val="1F1A17"/>
          <w:sz w:val="28"/>
          <w:szCs w:val="28"/>
        </w:rPr>
        <w:t>anamnészisz</w:t>
      </w:r>
      <w:r w:rsidRPr="00080DE7">
        <w:rPr>
          <w:rFonts w:ascii="Garamond" w:hAnsi="Garamond"/>
          <w:color w:val="1F1A17"/>
          <w:sz w:val="28"/>
          <w:szCs w:val="28"/>
        </w:rPr>
        <w:t>ben, emlékezésben a múlt jelenné válik, az „egykor” és a „ma” egymásba olvad, az Eucharisztia ünneplése valóságos találkozás Jézus Krisztussal és az ő történelmével. A limai dokumentum (</w:t>
      </w:r>
      <w:r w:rsidRPr="00080DE7">
        <w:rPr>
          <w:rFonts w:ascii="Garamond" w:hAnsi="Garamond"/>
          <w:i/>
          <w:iCs/>
          <w:color w:val="1F1A17"/>
          <w:sz w:val="28"/>
          <w:szCs w:val="28"/>
        </w:rPr>
        <w:t>Eucharistie</w:t>
      </w:r>
      <w:r w:rsidRPr="00080DE7">
        <w:rPr>
          <w:rFonts w:ascii="Garamond" w:hAnsi="Garamond"/>
          <w:color w:val="1F1A17"/>
          <w:sz w:val="28"/>
          <w:szCs w:val="28"/>
        </w:rPr>
        <w:t xml:space="preserve">, 6) így fogalmaz: „Maga Krisztus mindazzal, amit értünk és az egész teremtésért végbevitt (megtestesülésében, megaláztatásában, szolgálatában, tanításában, szenvedésében, áldozatában, feltámadásában és mennybemenetelében, majd a Lélek elküldése által), jelen van ebben az </w:t>
      </w:r>
      <w:r w:rsidRPr="001C008A">
        <w:rPr>
          <w:rFonts w:ascii="Garamond" w:hAnsi="Garamond"/>
          <w:iCs/>
          <w:color w:val="1F1A17"/>
          <w:sz w:val="28"/>
          <w:szCs w:val="28"/>
        </w:rPr>
        <w:t>»</w:t>
      </w:r>
      <w:r w:rsidRPr="00080DE7">
        <w:rPr>
          <w:rFonts w:ascii="Garamond" w:hAnsi="Garamond"/>
          <w:i/>
          <w:iCs/>
          <w:color w:val="1F1A17"/>
          <w:sz w:val="28"/>
          <w:szCs w:val="28"/>
        </w:rPr>
        <w:t>anamnészisz</w:t>
      </w:r>
      <w:r w:rsidRPr="00080DE7">
        <w:rPr>
          <w:rFonts w:ascii="Garamond" w:hAnsi="Garamond"/>
          <w:color w:val="1F1A17"/>
          <w:sz w:val="28"/>
          <w:szCs w:val="28"/>
        </w:rPr>
        <w:t xml:space="preserve">ben«, és önmagával való közösséget ajándékoz nekünk.” Ez az </w:t>
      </w:r>
      <w:r w:rsidRPr="00080DE7">
        <w:rPr>
          <w:rFonts w:ascii="Garamond" w:hAnsi="Garamond"/>
          <w:i/>
          <w:iCs/>
          <w:color w:val="1F1A17"/>
          <w:sz w:val="28"/>
          <w:szCs w:val="28"/>
        </w:rPr>
        <w:t>anamnészisz</w:t>
      </w:r>
      <w:r w:rsidRPr="00080DE7">
        <w:rPr>
          <w:rFonts w:ascii="Garamond" w:hAnsi="Garamond"/>
          <w:color w:val="1F1A17"/>
          <w:sz w:val="28"/>
          <w:szCs w:val="28"/>
        </w:rPr>
        <w:t xml:space="preserve">-jelleg mutatja, hogy a keresztény hit a történelemhez kapcsolódik. A keresztény liturgia nemcsak ugyanannak a valóságnak örök visszatérését ünnepli, hanem Istennek a történelemben megjelent önközlését, éspedig nem puszta emlékezésként, hanem a történelemben elkezdődött folyamatnak jelenvalóvá válását. Ezért játszik a hagyomány nélkülözhetetlen szerepet az igehirdetésben. (Vö. 1Kor 11,23; 15,3) </w:t>
      </w:r>
    </w:p>
    <w:p w:rsidR="00813288" w:rsidRPr="00080DE7" w:rsidRDefault="00813288" w:rsidP="001C008A">
      <w:pPr>
        <w:pStyle w:val="NormlWeb"/>
        <w:spacing w:before="0" w:beforeAutospacing="0" w:after="0" w:afterAutospacing="0"/>
        <w:ind w:firstLine="708"/>
        <w:jc w:val="both"/>
        <w:rPr>
          <w:rFonts w:ascii="Garamond" w:hAnsi="Garamond"/>
          <w:color w:val="1F1A17"/>
          <w:sz w:val="28"/>
          <w:szCs w:val="28"/>
        </w:rPr>
      </w:pPr>
      <w:r w:rsidRPr="00080DE7">
        <w:rPr>
          <w:rFonts w:ascii="Garamond" w:hAnsi="Garamond"/>
          <w:color w:val="1F1A17"/>
          <w:sz w:val="28"/>
          <w:szCs w:val="28"/>
        </w:rPr>
        <w:t xml:space="preserve">Az </w:t>
      </w:r>
      <w:r w:rsidRPr="00080DE7">
        <w:rPr>
          <w:rFonts w:ascii="Garamond" w:hAnsi="Garamond"/>
          <w:i/>
          <w:iCs/>
          <w:color w:val="1F1A17"/>
          <w:sz w:val="28"/>
          <w:szCs w:val="28"/>
        </w:rPr>
        <w:t>anamnészisz</w:t>
      </w:r>
      <w:r w:rsidRPr="00080DE7">
        <w:rPr>
          <w:rFonts w:ascii="Garamond" w:hAnsi="Garamond"/>
          <w:color w:val="1F1A17"/>
          <w:sz w:val="28"/>
          <w:szCs w:val="28"/>
        </w:rPr>
        <w:t xml:space="preserve">t a </w:t>
      </w:r>
      <w:r w:rsidRPr="00080DE7">
        <w:rPr>
          <w:rFonts w:ascii="Garamond" w:hAnsi="Garamond"/>
          <w:i/>
          <w:iCs/>
          <w:color w:val="1F1A17"/>
          <w:sz w:val="28"/>
          <w:szCs w:val="28"/>
        </w:rPr>
        <w:t>jövőbe</w:t>
      </w:r>
      <w:r w:rsidRPr="00080DE7">
        <w:rPr>
          <w:rFonts w:ascii="Garamond" w:hAnsi="Garamond"/>
          <w:color w:val="1F1A17"/>
          <w:sz w:val="28"/>
          <w:szCs w:val="28"/>
        </w:rPr>
        <w:t xml:space="preserve"> tekintés követi: „Halálodat hirdetjük, Urunk, és hittel valljuk feltámadásodat, </w:t>
      </w:r>
      <w:r w:rsidRPr="00080DE7">
        <w:rPr>
          <w:rFonts w:ascii="Garamond" w:hAnsi="Garamond"/>
          <w:i/>
          <w:iCs/>
          <w:color w:val="1F1A17"/>
          <w:sz w:val="28"/>
          <w:szCs w:val="28"/>
        </w:rPr>
        <w:t>amíg el nem jössz.</w:t>
      </w:r>
      <w:r w:rsidRPr="001C008A">
        <w:rPr>
          <w:rFonts w:ascii="Garamond" w:hAnsi="Garamond"/>
          <w:iCs/>
          <w:color w:val="1F1A17"/>
          <w:sz w:val="28"/>
          <w:szCs w:val="28"/>
        </w:rPr>
        <w:t>”</w:t>
      </w:r>
      <w:r w:rsidRPr="00080DE7">
        <w:rPr>
          <w:rFonts w:ascii="Garamond" w:hAnsi="Garamond"/>
          <w:color w:val="1F1A17"/>
          <w:sz w:val="28"/>
          <w:szCs w:val="28"/>
        </w:rPr>
        <w:t xml:space="preserve"> Az Eucharisztia a keresztény reménység jele és záloga. „Azt jelöli, </w:t>
      </w:r>
      <w:r w:rsidR="001C008A">
        <w:rPr>
          <w:rFonts w:ascii="Garamond" w:hAnsi="Garamond"/>
          <w:color w:val="1F1A17"/>
          <w:sz w:val="28"/>
          <w:szCs w:val="28"/>
        </w:rPr>
        <w:t>…</w:t>
      </w:r>
      <w:r w:rsidRPr="00080DE7">
        <w:rPr>
          <w:rFonts w:ascii="Garamond" w:hAnsi="Garamond"/>
          <w:color w:val="1F1A17"/>
          <w:sz w:val="28"/>
          <w:szCs w:val="28"/>
        </w:rPr>
        <w:t>amivé a világnak válnia kell: ajándék és dicséret a Teremtőnek, egyetemes közösség Krisztus testében, az igazságosság, a szeretet és a béke birodalma a Szentlélekben</w:t>
      </w:r>
      <w:r w:rsidR="001C008A">
        <w:rPr>
          <w:rFonts w:ascii="Garamond" w:hAnsi="Garamond"/>
          <w:color w:val="1F1A17"/>
          <w:sz w:val="28"/>
          <w:szCs w:val="28"/>
        </w:rPr>
        <w:t>.</w:t>
      </w:r>
      <w:r w:rsidRPr="00080DE7">
        <w:rPr>
          <w:rFonts w:ascii="Garamond" w:hAnsi="Garamond"/>
          <w:color w:val="1F1A17"/>
          <w:sz w:val="28"/>
          <w:szCs w:val="28"/>
        </w:rPr>
        <w:t xml:space="preserve">” (Lima: </w:t>
      </w:r>
      <w:r w:rsidRPr="00080DE7">
        <w:rPr>
          <w:rFonts w:ascii="Garamond" w:hAnsi="Garamond"/>
          <w:i/>
          <w:iCs/>
          <w:color w:val="1F1A17"/>
          <w:sz w:val="28"/>
          <w:szCs w:val="28"/>
        </w:rPr>
        <w:t>Eucharistie</w:t>
      </w:r>
      <w:r w:rsidRPr="00080DE7">
        <w:rPr>
          <w:rFonts w:ascii="Garamond" w:hAnsi="Garamond"/>
          <w:color w:val="1F1A17"/>
          <w:sz w:val="28"/>
          <w:szCs w:val="28"/>
        </w:rPr>
        <w:t xml:space="preserve"> 4). </w:t>
      </w:r>
    </w:p>
    <w:p w:rsidR="00080DE7" w:rsidRDefault="00080DE7" w:rsidP="00080DE7">
      <w:pPr>
        <w:pStyle w:val="NormlWeb"/>
        <w:spacing w:before="0" w:beforeAutospacing="0" w:after="0" w:afterAutospacing="0"/>
        <w:rPr>
          <w:rFonts w:ascii="Garamond" w:hAnsi="Garamond"/>
          <w:b/>
          <w:bCs/>
          <w:i/>
          <w:color w:val="1F1A17"/>
          <w:sz w:val="28"/>
          <w:szCs w:val="28"/>
        </w:rPr>
      </w:pPr>
    </w:p>
    <w:p w:rsidR="001C008A" w:rsidRDefault="001C008A" w:rsidP="00080DE7">
      <w:pPr>
        <w:pStyle w:val="NormlWeb"/>
        <w:spacing w:before="0" w:beforeAutospacing="0" w:after="0" w:afterAutospacing="0"/>
        <w:rPr>
          <w:rFonts w:ascii="Garamond" w:hAnsi="Garamond"/>
          <w:b/>
          <w:bCs/>
          <w:i/>
          <w:color w:val="1F1A17"/>
          <w:sz w:val="28"/>
          <w:szCs w:val="28"/>
        </w:rPr>
      </w:pPr>
    </w:p>
    <w:p w:rsidR="006738D4" w:rsidRPr="001C008A" w:rsidRDefault="00E7577A" w:rsidP="00080DE7">
      <w:pPr>
        <w:pStyle w:val="NormlWeb"/>
        <w:spacing w:before="0" w:beforeAutospacing="0" w:after="0" w:afterAutospacing="0"/>
        <w:rPr>
          <w:rFonts w:ascii="Garamond" w:hAnsi="Garamond"/>
          <w:sz w:val="28"/>
          <w:szCs w:val="28"/>
        </w:rPr>
      </w:pPr>
      <w:r w:rsidRPr="001C008A">
        <w:rPr>
          <w:rFonts w:ascii="Garamond" w:hAnsi="Garamond"/>
          <w:bCs/>
          <w:i/>
          <w:color w:val="1F1A17"/>
          <w:sz w:val="28"/>
          <w:szCs w:val="28"/>
        </w:rPr>
        <w:t>Krisztus az „Él</w:t>
      </w:r>
      <w:r w:rsidR="006738D4" w:rsidRPr="001C008A">
        <w:rPr>
          <w:rFonts w:ascii="Garamond" w:hAnsi="Garamond"/>
          <w:bCs/>
          <w:i/>
          <w:color w:val="1F1A17"/>
          <w:sz w:val="28"/>
          <w:szCs w:val="28"/>
        </w:rPr>
        <w:t>et kenyere</w:t>
      </w:r>
      <w:r w:rsidRPr="001C008A">
        <w:rPr>
          <w:rFonts w:ascii="Garamond" w:hAnsi="Garamond"/>
          <w:bCs/>
          <w:i/>
          <w:color w:val="1F1A17"/>
          <w:sz w:val="28"/>
          <w:szCs w:val="28"/>
        </w:rPr>
        <w:t>”</w:t>
      </w:r>
    </w:p>
    <w:p w:rsidR="001C008A" w:rsidRDefault="001C008A" w:rsidP="00080DE7">
      <w:pPr>
        <w:pStyle w:val="NormlWeb"/>
        <w:spacing w:before="0" w:beforeAutospacing="0" w:after="0" w:afterAutospacing="0"/>
        <w:jc w:val="both"/>
        <w:rPr>
          <w:rFonts w:ascii="Garamond" w:hAnsi="Garamond"/>
          <w:color w:val="1F1A17"/>
          <w:sz w:val="28"/>
          <w:szCs w:val="28"/>
        </w:rPr>
      </w:pPr>
    </w:p>
    <w:p w:rsidR="00851A29" w:rsidRPr="00080DE7" w:rsidRDefault="006738D4" w:rsidP="00080DE7">
      <w:pPr>
        <w:pStyle w:val="NormlWeb"/>
        <w:spacing w:before="0" w:beforeAutospacing="0" w:after="0" w:afterAutospacing="0"/>
        <w:jc w:val="both"/>
        <w:rPr>
          <w:rFonts w:ascii="Garamond" w:hAnsi="Garamond"/>
          <w:color w:val="1F1A17"/>
          <w:sz w:val="28"/>
          <w:szCs w:val="28"/>
        </w:rPr>
      </w:pPr>
      <w:r w:rsidRPr="00080DE7">
        <w:rPr>
          <w:rFonts w:ascii="Garamond" w:hAnsi="Garamond"/>
          <w:color w:val="1F1A17"/>
          <w:sz w:val="28"/>
          <w:szCs w:val="28"/>
        </w:rPr>
        <w:t>Visszautalva a fente</w:t>
      </w:r>
      <w:r w:rsidR="00CE1A77" w:rsidRPr="00080DE7">
        <w:rPr>
          <w:rFonts w:ascii="Garamond" w:hAnsi="Garamond"/>
          <w:color w:val="1F1A17"/>
          <w:sz w:val="28"/>
          <w:szCs w:val="28"/>
        </w:rPr>
        <w:t>bb jelzett teológiai fejlődésre és az ökumenikus párbeszédre,</w:t>
      </w:r>
      <w:r w:rsidR="001C008A">
        <w:rPr>
          <w:rFonts w:ascii="Garamond" w:hAnsi="Garamond"/>
          <w:color w:val="1F1A17"/>
          <w:sz w:val="28"/>
          <w:szCs w:val="28"/>
        </w:rPr>
        <w:t xml:space="preserve"> </w:t>
      </w:r>
      <w:r w:rsidR="00CE1A77" w:rsidRPr="00080DE7">
        <w:rPr>
          <w:rFonts w:ascii="Garamond" w:hAnsi="Garamond"/>
          <w:color w:val="1F1A17"/>
          <w:sz w:val="28"/>
          <w:szCs w:val="28"/>
        </w:rPr>
        <w:t>Xavier</w:t>
      </w:r>
      <w:r w:rsidR="001C008A">
        <w:rPr>
          <w:rFonts w:ascii="Garamond" w:hAnsi="Garamond"/>
          <w:color w:val="1F1A17"/>
          <w:sz w:val="28"/>
          <w:szCs w:val="28"/>
        </w:rPr>
        <w:t xml:space="preserve"> </w:t>
      </w:r>
      <w:r w:rsidRPr="00080DE7">
        <w:rPr>
          <w:rFonts w:ascii="Garamond" w:hAnsi="Garamond"/>
          <w:color w:val="1F1A17"/>
          <w:sz w:val="28"/>
          <w:szCs w:val="28"/>
        </w:rPr>
        <w:t>Léon-Dufour</w:t>
      </w:r>
      <w:r w:rsidR="001C008A">
        <w:rPr>
          <w:rFonts w:ascii="Garamond" w:hAnsi="Garamond"/>
          <w:color w:val="1F1A17"/>
          <w:sz w:val="28"/>
          <w:szCs w:val="28"/>
        </w:rPr>
        <w:t xml:space="preserve"> </w:t>
      </w:r>
      <w:r w:rsidR="00CE1A77" w:rsidRPr="00080DE7">
        <w:rPr>
          <w:rFonts w:ascii="Garamond" w:hAnsi="Garamond"/>
          <w:color w:val="1F1A17"/>
          <w:sz w:val="28"/>
          <w:szCs w:val="28"/>
        </w:rPr>
        <w:t xml:space="preserve">SJ utolsó </w:t>
      </w:r>
      <w:r w:rsidRPr="00080DE7">
        <w:rPr>
          <w:rFonts w:ascii="Garamond" w:hAnsi="Garamond"/>
          <w:color w:val="1F1A17"/>
          <w:sz w:val="28"/>
          <w:szCs w:val="28"/>
        </w:rPr>
        <w:t>könyve,</w:t>
      </w:r>
      <w:r w:rsidR="001C008A">
        <w:rPr>
          <w:rFonts w:ascii="Garamond" w:hAnsi="Garamond"/>
          <w:color w:val="1F1A17"/>
          <w:sz w:val="28"/>
          <w:szCs w:val="28"/>
        </w:rPr>
        <w:t xml:space="preserve"> </w:t>
      </w:r>
      <w:r w:rsidRPr="00080DE7">
        <w:rPr>
          <w:rFonts w:ascii="Garamond" w:hAnsi="Garamond"/>
          <w:i/>
          <w:iCs/>
          <w:color w:val="1F1A17"/>
          <w:sz w:val="28"/>
          <w:szCs w:val="28"/>
        </w:rPr>
        <w:t>Az élet kenyere</w:t>
      </w:r>
      <w:r w:rsidR="00851A29" w:rsidRPr="00080DE7">
        <w:rPr>
          <w:rStyle w:val="Lbjegyzet-hivatkozs"/>
          <w:rFonts w:ascii="Garamond" w:hAnsi="Garamond"/>
          <w:iCs/>
          <w:color w:val="1F1A17"/>
          <w:sz w:val="28"/>
          <w:szCs w:val="28"/>
        </w:rPr>
        <w:footnoteReference w:id="12"/>
      </w:r>
      <w:r w:rsidR="001C008A">
        <w:rPr>
          <w:rFonts w:ascii="Garamond" w:hAnsi="Garamond"/>
          <w:i/>
          <w:iCs/>
          <w:color w:val="1F1A17"/>
          <w:sz w:val="28"/>
          <w:szCs w:val="28"/>
        </w:rPr>
        <w:t xml:space="preserve"> </w:t>
      </w:r>
      <w:r w:rsidR="00AC31C1" w:rsidRPr="00080DE7">
        <w:rPr>
          <w:rFonts w:ascii="Garamond" w:hAnsi="Garamond"/>
          <w:iCs/>
          <w:color w:val="1F1A17"/>
          <w:sz w:val="28"/>
          <w:szCs w:val="28"/>
        </w:rPr>
        <w:t>az újabb</w:t>
      </w:r>
      <w:r w:rsidR="001C008A">
        <w:rPr>
          <w:rFonts w:ascii="Garamond" w:hAnsi="Garamond"/>
          <w:iCs/>
          <w:color w:val="1F1A17"/>
          <w:sz w:val="28"/>
          <w:szCs w:val="28"/>
        </w:rPr>
        <w:t xml:space="preserve"> </w:t>
      </w:r>
      <w:r w:rsidR="00AC31C1" w:rsidRPr="00080DE7">
        <w:rPr>
          <w:rFonts w:ascii="Garamond" w:hAnsi="Garamond"/>
          <w:color w:val="1F1A17"/>
          <w:sz w:val="28"/>
          <w:szCs w:val="28"/>
        </w:rPr>
        <w:t xml:space="preserve">szemléletet rögzíti: </w:t>
      </w:r>
      <w:r w:rsidR="00AC31C1" w:rsidRPr="00080DE7">
        <w:rPr>
          <w:rFonts w:ascii="Garamond" w:hAnsi="Garamond"/>
          <w:color w:val="1F1A17"/>
          <w:sz w:val="28"/>
          <w:szCs w:val="28"/>
        </w:rPr>
        <w:lastRenderedPageBreak/>
        <w:t>a Szentírás, és a</w:t>
      </w:r>
      <w:r w:rsidR="00074BCE" w:rsidRPr="00080DE7">
        <w:rPr>
          <w:rFonts w:ascii="Garamond" w:hAnsi="Garamond"/>
          <w:color w:val="1F1A17"/>
          <w:sz w:val="28"/>
          <w:szCs w:val="28"/>
        </w:rPr>
        <w:t xml:space="preserve"> mai</w:t>
      </w:r>
      <w:r w:rsidR="00AC31C1" w:rsidRPr="00080DE7">
        <w:rPr>
          <w:rFonts w:ascii="Garamond" w:hAnsi="Garamond"/>
          <w:color w:val="1F1A17"/>
          <w:sz w:val="28"/>
          <w:szCs w:val="28"/>
        </w:rPr>
        <w:t xml:space="preserve"> perszonalista filozófia </w:t>
      </w:r>
      <w:r w:rsidR="00074BCE" w:rsidRPr="00080DE7">
        <w:rPr>
          <w:rFonts w:ascii="Garamond" w:hAnsi="Garamond"/>
          <w:color w:val="1F1A17"/>
          <w:sz w:val="28"/>
          <w:szCs w:val="28"/>
        </w:rPr>
        <w:t xml:space="preserve">és nyelvelemzés </w:t>
      </w:r>
      <w:r w:rsidR="00AC31C1" w:rsidRPr="00080DE7">
        <w:rPr>
          <w:rFonts w:ascii="Garamond" w:hAnsi="Garamond"/>
          <w:color w:val="1F1A17"/>
          <w:sz w:val="28"/>
          <w:szCs w:val="28"/>
        </w:rPr>
        <w:t xml:space="preserve">eredményeit </w:t>
      </w:r>
      <w:r w:rsidR="00074BCE" w:rsidRPr="00080DE7">
        <w:rPr>
          <w:rFonts w:ascii="Garamond" w:hAnsi="Garamond"/>
          <w:color w:val="1F1A17"/>
          <w:sz w:val="28"/>
          <w:szCs w:val="28"/>
        </w:rPr>
        <w:t>felhasználva beszél az Élet kenyeréről</w:t>
      </w:r>
      <w:r w:rsidR="00AC31C1" w:rsidRPr="00080DE7">
        <w:rPr>
          <w:rFonts w:ascii="Garamond" w:hAnsi="Garamond"/>
          <w:color w:val="1F1A17"/>
          <w:sz w:val="28"/>
          <w:szCs w:val="28"/>
        </w:rPr>
        <w:t xml:space="preserve">. Korábban már kifejtette, hogy az Eucharisztia </w:t>
      </w:r>
      <w:r w:rsidR="00AC31C1" w:rsidRPr="00080DE7">
        <w:rPr>
          <w:rFonts w:ascii="Garamond" w:hAnsi="Garamond"/>
          <w:i/>
          <w:color w:val="1F1A17"/>
          <w:sz w:val="28"/>
          <w:szCs w:val="28"/>
        </w:rPr>
        <w:t>üdvösséges áldozat és megosztott kenyér.</w:t>
      </w:r>
      <w:r w:rsidR="00AC31C1" w:rsidRPr="00080DE7">
        <w:rPr>
          <w:rFonts w:ascii="Garamond" w:hAnsi="Garamond"/>
          <w:color w:val="1F1A17"/>
          <w:sz w:val="28"/>
          <w:szCs w:val="28"/>
        </w:rPr>
        <w:t xml:space="preserve"> </w:t>
      </w:r>
      <w:r w:rsidR="00AC31C1" w:rsidRPr="001C008A">
        <w:rPr>
          <w:rFonts w:ascii="Garamond" w:hAnsi="Garamond"/>
          <w:color w:val="1F1A17"/>
          <w:sz w:val="28"/>
          <w:szCs w:val="28"/>
        </w:rPr>
        <w:t>Jelzi</w:t>
      </w:r>
      <w:r w:rsidR="001C008A">
        <w:rPr>
          <w:rFonts w:ascii="Garamond" w:hAnsi="Garamond"/>
          <w:color w:val="1F1A17"/>
          <w:sz w:val="28"/>
          <w:szCs w:val="28"/>
        </w:rPr>
        <w:t xml:space="preserve"> – mint már említettem –</w:t>
      </w:r>
      <w:r w:rsidRPr="001C008A">
        <w:rPr>
          <w:rFonts w:ascii="Garamond" w:hAnsi="Garamond"/>
          <w:color w:val="1F1A17"/>
          <w:sz w:val="28"/>
          <w:szCs w:val="28"/>
        </w:rPr>
        <w:t xml:space="preserve">, hogy a zsinat óta a „szentmiseáldozat” helyett szívesebben használjuk az Eucharisztia szót, illetve a Kenyértörést, Úrvacsorát. Minden bizonnyal a szóhasználat változására befolyással volt az ökumenikus párbeszéd is, minthogy </w:t>
      </w:r>
      <w:r w:rsidR="00074BCE" w:rsidRPr="001C008A">
        <w:rPr>
          <w:rFonts w:ascii="Garamond" w:hAnsi="Garamond"/>
          <w:color w:val="1F1A17"/>
          <w:sz w:val="28"/>
          <w:szCs w:val="28"/>
        </w:rPr>
        <w:t xml:space="preserve">protestáns </w:t>
      </w:r>
      <w:r w:rsidRPr="001C008A">
        <w:rPr>
          <w:rFonts w:ascii="Garamond" w:hAnsi="Garamond"/>
          <w:color w:val="1F1A17"/>
          <w:sz w:val="28"/>
          <w:szCs w:val="28"/>
        </w:rPr>
        <w:t xml:space="preserve">testvéreink szívesebben beszélnek Úrvacsoráról, illetve </w:t>
      </w:r>
      <w:r w:rsidRPr="001C008A">
        <w:rPr>
          <w:rFonts w:ascii="Garamond" w:hAnsi="Garamond"/>
          <w:i/>
          <w:iCs/>
          <w:color w:val="1F1A17"/>
          <w:sz w:val="28"/>
          <w:szCs w:val="28"/>
        </w:rPr>
        <w:t>anamnészisz</w:t>
      </w:r>
      <w:r w:rsidRPr="001C008A">
        <w:rPr>
          <w:rFonts w:ascii="Garamond" w:hAnsi="Garamond"/>
          <w:color w:val="1F1A17"/>
          <w:sz w:val="28"/>
          <w:szCs w:val="28"/>
        </w:rPr>
        <w:t xml:space="preserve">ről, </w:t>
      </w:r>
      <w:r w:rsidRPr="001C008A">
        <w:rPr>
          <w:rFonts w:ascii="Garamond" w:hAnsi="Garamond"/>
          <w:i/>
          <w:iCs/>
          <w:color w:val="1F1A17"/>
          <w:sz w:val="28"/>
          <w:szCs w:val="28"/>
        </w:rPr>
        <w:t>memorialé</w:t>
      </w:r>
      <w:r w:rsidRPr="001C008A">
        <w:rPr>
          <w:rFonts w:ascii="Garamond" w:hAnsi="Garamond"/>
          <w:color w:val="1F1A17"/>
          <w:sz w:val="28"/>
          <w:szCs w:val="28"/>
        </w:rPr>
        <w:t>ról.</w:t>
      </w:r>
      <w:r w:rsidR="00074BCE" w:rsidRPr="001C008A">
        <w:rPr>
          <w:rStyle w:val="Lbjegyzet-hivatkozs"/>
          <w:rFonts w:ascii="Garamond" w:hAnsi="Garamond"/>
          <w:color w:val="1F1A17"/>
          <w:sz w:val="28"/>
          <w:szCs w:val="28"/>
        </w:rPr>
        <w:footnoteReference w:id="13"/>
      </w:r>
    </w:p>
    <w:p w:rsidR="001C008A" w:rsidRDefault="001C008A" w:rsidP="00080DE7">
      <w:pPr>
        <w:pStyle w:val="NormlWeb"/>
        <w:spacing w:before="0" w:beforeAutospacing="0" w:after="0" w:afterAutospacing="0"/>
        <w:jc w:val="both"/>
        <w:rPr>
          <w:rFonts w:ascii="Garamond" w:hAnsi="Garamond"/>
          <w:i/>
          <w:color w:val="1F1A17"/>
          <w:sz w:val="28"/>
          <w:szCs w:val="28"/>
        </w:rPr>
      </w:pPr>
    </w:p>
    <w:p w:rsidR="001C008A" w:rsidRDefault="001C008A" w:rsidP="00080DE7">
      <w:pPr>
        <w:pStyle w:val="NormlWeb"/>
        <w:spacing w:before="0" w:beforeAutospacing="0" w:after="0" w:afterAutospacing="0"/>
        <w:jc w:val="both"/>
        <w:rPr>
          <w:rFonts w:ascii="Garamond" w:hAnsi="Garamond"/>
          <w:i/>
          <w:color w:val="1F1A17"/>
          <w:sz w:val="28"/>
          <w:szCs w:val="28"/>
        </w:rPr>
      </w:pPr>
    </w:p>
    <w:p w:rsidR="00851A29" w:rsidRPr="00080DE7" w:rsidRDefault="00851A29" w:rsidP="00080DE7">
      <w:pPr>
        <w:pStyle w:val="NormlWeb"/>
        <w:spacing w:before="0" w:beforeAutospacing="0" w:after="0" w:afterAutospacing="0"/>
        <w:jc w:val="both"/>
        <w:rPr>
          <w:rFonts w:ascii="Garamond" w:hAnsi="Garamond"/>
          <w:i/>
          <w:color w:val="1F1A17"/>
          <w:sz w:val="28"/>
          <w:szCs w:val="28"/>
        </w:rPr>
      </w:pPr>
      <w:r w:rsidRPr="00080DE7">
        <w:rPr>
          <w:rFonts w:ascii="Garamond" w:hAnsi="Garamond"/>
          <w:i/>
          <w:color w:val="1F1A17"/>
          <w:sz w:val="28"/>
          <w:szCs w:val="28"/>
        </w:rPr>
        <w:t>Ökumenikus szempontok</w:t>
      </w:r>
    </w:p>
    <w:p w:rsidR="00080DE7" w:rsidRDefault="00080DE7" w:rsidP="00080DE7">
      <w:pPr>
        <w:pStyle w:val="NormlWeb"/>
        <w:spacing w:before="0" w:beforeAutospacing="0" w:after="0" w:afterAutospacing="0"/>
        <w:jc w:val="both"/>
        <w:rPr>
          <w:rFonts w:ascii="Garamond" w:hAnsi="Garamond"/>
          <w:color w:val="1F1A17"/>
          <w:sz w:val="28"/>
          <w:szCs w:val="28"/>
        </w:rPr>
      </w:pPr>
    </w:p>
    <w:p w:rsidR="006738D4" w:rsidRPr="00080DE7" w:rsidRDefault="006738D4" w:rsidP="00080DE7">
      <w:pPr>
        <w:pStyle w:val="NormlWeb"/>
        <w:spacing w:before="0" w:beforeAutospacing="0" w:after="0" w:afterAutospacing="0"/>
        <w:jc w:val="both"/>
        <w:rPr>
          <w:rFonts w:ascii="Garamond" w:hAnsi="Garamond"/>
          <w:color w:val="1F1A17"/>
          <w:sz w:val="28"/>
          <w:szCs w:val="28"/>
        </w:rPr>
      </w:pPr>
      <w:r w:rsidRPr="00080DE7">
        <w:rPr>
          <w:rFonts w:ascii="Garamond" w:hAnsi="Garamond"/>
          <w:color w:val="1F1A17"/>
          <w:sz w:val="28"/>
          <w:szCs w:val="28"/>
        </w:rPr>
        <w:t xml:space="preserve">Az ún. dombes-i katolikus–protestáns csoport jelentésében (1971) megegyezésre jutottak abban, hogy az Eucharisztia olyan </w:t>
      </w:r>
      <w:r w:rsidRPr="00080DE7">
        <w:rPr>
          <w:rFonts w:ascii="Garamond" w:hAnsi="Garamond"/>
          <w:i/>
          <w:iCs/>
          <w:color w:val="1F1A17"/>
          <w:sz w:val="28"/>
          <w:szCs w:val="28"/>
        </w:rPr>
        <w:t>memoriale</w:t>
      </w:r>
      <w:r w:rsidR="001C008A">
        <w:rPr>
          <w:rFonts w:ascii="Garamond" w:hAnsi="Garamond"/>
          <w:i/>
          <w:iCs/>
          <w:color w:val="1F1A17"/>
          <w:sz w:val="28"/>
          <w:szCs w:val="28"/>
        </w:rPr>
        <w:t>,</w:t>
      </w:r>
      <w:r w:rsidRPr="00080DE7">
        <w:rPr>
          <w:rFonts w:ascii="Garamond" w:hAnsi="Garamond"/>
          <w:color w:val="1F1A17"/>
          <w:sz w:val="28"/>
          <w:szCs w:val="28"/>
        </w:rPr>
        <w:t xml:space="preserve"> emlékezet, amely hathatósan megjeleníti Krisztus kereszthalálát és feltámadását. A katolikus–lutheránus vegyes bizottság 1979-es dokumentuma</w:t>
      </w:r>
      <w:r w:rsidR="00AC31C1" w:rsidRPr="00080DE7">
        <w:rPr>
          <w:rStyle w:val="Lbjegyzet-hivatkozs"/>
          <w:rFonts w:ascii="Garamond" w:hAnsi="Garamond"/>
          <w:color w:val="1F1A17"/>
          <w:sz w:val="28"/>
          <w:szCs w:val="28"/>
        </w:rPr>
        <w:footnoteReference w:id="14"/>
      </w:r>
      <w:r w:rsidRPr="00080DE7">
        <w:rPr>
          <w:rFonts w:ascii="Garamond" w:hAnsi="Garamond"/>
          <w:color w:val="1F1A17"/>
          <w:sz w:val="28"/>
          <w:szCs w:val="28"/>
        </w:rPr>
        <w:t xml:space="preserve"> ezt írja az eucharisztikus </w:t>
      </w:r>
      <w:r w:rsidRPr="00080DE7">
        <w:rPr>
          <w:rFonts w:ascii="Garamond" w:hAnsi="Garamond"/>
          <w:i/>
          <w:iCs/>
          <w:color w:val="1F1A17"/>
          <w:sz w:val="28"/>
          <w:szCs w:val="28"/>
        </w:rPr>
        <w:t>jelenlétről</w:t>
      </w:r>
      <w:r w:rsidR="00D90267">
        <w:rPr>
          <w:rFonts w:ascii="Garamond" w:hAnsi="Garamond"/>
          <w:i/>
          <w:iCs/>
          <w:color w:val="1F1A17"/>
          <w:sz w:val="28"/>
          <w:szCs w:val="28"/>
        </w:rPr>
        <w:t>:</w:t>
      </w:r>
      <w:r w:rsidRPr="00080DE7">
        <w:rPr>
          <w:rFonts w:ascii="Garamond" w:hAnsi="Garamond"/>
          <w:color w:val="1F1A17"/>
          <w:sz w:val="28"/>
          <w:szCs w:val="28"/>
        </w:rPr>
        <w:t xml:space="preserve"> „Katolikusok és lutheránusok közösen megvallják az Úr igazi és valóságos jelenlétét az Eucharisztiában. De különbségek vannak a teológiai megfogalmazásokban, amelyek a jelenlét módját és tartalmát fejezik ki.” A lutheránusok a trentói zsinat szóhasználatát (</w:t>
      </w:r>
      <w:r w:rsidRPr="00080DE7">
        <w:rPr>
          <w:rFonts w:ascii="Garamond" w:hAnsi="Garamond"/>
          <w:i/>
          <w:iCs/>
          <w:color w:val="1F1A17"/>
          <w:sz w:val="28"/>
          <w:szCs w:val="28"/>
        </w:rPr>
        <w:t>transsubstantiatio</w:t>
      </w:r>
      <w:r w:rsidRPr="00080DE7">
        <w:rPr>
          <w:rFonts w:ascii="Garamond" w:hAnsi="Garamond"/>
          <w:color w:val="1F1A17"/>
          <w:sz w:val="28"/>
          <w:szCs w:val="28"/>
        </w:rPr>
        <w:t xml:space="preserve"> = átlényegülés) olyan kísérletnek tartják, amely racionalista, filozófiai módon akarja megmagyarázni Krisztus jelenlétét a szentségben. Egyesek szerint ez a kifejezés egy bizonyos naturalista félreértéshez, a szentség eldologiasításához vezethet.</w:t>
      </w:r>
      <w:r w:rsidR="00AC31C1" w:rsidRPr="00080DE7">
        <w:rPr>
          <w:rStyle w:val="Lbjegyzet-hivatkozs"/>
          <w:rFonts w:ascii="Garamond" w:hAnsi="Garamond"/>
          <w:color w:val="1F1A17"/>
          <w:sz w:val="28"/>
          <w:szCs w:val="28"/>
        </w:rPr>
        <w:footnoteReference w:id="15"/>
      </w:r>
    </w:p>
    <w:p w:rsidR="006738D4" w:rsidRPr="00080DE7" w:rsidRDefault="006738D4" w:rsidP="00D90267">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 xml:space="preserve">Tudjuk, hogy a </w:t>
      </w:r>
      <w:r w:rsidRPr="00080DE7">
        <w:rPr>
          <w:rFonts w:ascii="Garamond" w:hAnsi="Garamond"/>
          <w:i/>
          <w:iCs/>
          <w:color w:val="1F1A17"/>
          <w:sz w:val="28"/>
          <w:szCs w:val="28"/>
        </w:rPr>
        <w:t>transsubstantiatio</w:t>
      </w:r>
      <w:r w:rsidRPr="00080DE7">
        <w:rPr>
          <w:rFonts w:ascii="Garamond" w:hAnsi="Garamond"/>
          <w:color w:val="1F1A17"/>
          <w:sz w:val="28"/>
          <w:szCs w:val="28"/>
        </w:rPr>
        <w:t xml:space="preserve"> filozófiai fogalma – amelyet a trentói zsinat használt –, nem tartozik a dogmához. A skolasztikus filozófiában/teológiában az „átlényegülés” mást jelentett, mint napjainkban; tehát a szubsztancia (lényeg, állag) használata félreértésre adhat alkalmat. Jelenleg a </w:t>
      </w:r>
      <w:r w:rsidRPr="00080DE7">
        <w:rPr>
          <w:rFonts w:ascii="Garamond" w:hAnsi="Garamond"/>
          <w:i/>
          <w:iCs/>
          <w:color w:val="1F1A17"/>
          <w:sz w:val="28"/>
          <w:szCs w:val="28"/>
        </w:rPr>
        <w:t>köznyelvben</w:t>
      </w:r>
      <w:r w:rsidRPr="00080DE7">
        <w:rPr>
          <w:rFonts w:ascii="Garamond" w:hAnsi="Garamond"/>
          <w:color w:val="1F1A17"/>
          <w:sz w:val="28"/>
          <w:szCs w:val="28"/>
        </w:rPr>
        <w:t xml:space="preserve"> szubsztancián a dolgok empirikus valóságát, alapanyagát értjük, amely egy bizonyos struktúrát, szerkezetet képvisel, de lényegében a jelenségek rendjéhez tartozik. Példa: felsőkabátom szubsztanciája a gyapjúszövet, a kenyér szubsztanciája a búza. A szubsztancia </w:t>
      </w:r>
      <w:r w:rsidRPr="00080DE7">
        <w:rPr>
          <w:rFonts w:ascii="Garamond" w:hAnsi="Garamond"/>
          <w:i/>
          <w:iCs/>
          <w:color w:val="1F1A17"/>
          <w:sz w:val="28"/>
          <w:szCs w:val="28"/>
        </w:rPr>
        <w:t>filozófiai</w:t>
      </w:r>
      <w:r w:rsidRPr="00080DE7">
        <w:rPr>
          <w:rFonts w:ascii="Garamond" w:hAnsi="Garamond"/>
          <w:color w:val="1F1A17"/>
          <w:sz w:val="28"/>
          <w:szCs w:val="28"/>
        </w:rPr>
        <w:t xml:space="preserve"> jelentése ma: egy bizonyos egységgel és állandósággal felruházott lény, amelyet az értelem felfog és valósnak állít. Ebben a filozófiai  értelemben felsőkabátom szubsztanciája (lényege) az a tény, hogy ruházatul szolgál, megvéd a hidegtől. A kenyér szubsztanciája az, hogy táplálék, tehát többé már nem búza, mivel az emberi munka átalakította, lisztté őrölték, kenyeret sütöttek belőle. Ilyen értelemben egy bizonyos „átlényegülés” történt: a természet anyaga, a búza – az </w:t>
      </w:r>
      <w:r w:rsidRPr="00080DE7">
        <w:rPr>
          <w:rFonts w:ascii="Garamond" w:hAnsi="Garamond"/>
          <w:color w:val="1F1A17"/>
          <w:sz w:val="28"/>
          <w:szCs w:val="28"/>
        </w:rPr>
        <w:lastRenderedPageBreak/>
        <w:t xml:space="preserve">emberi munkával – átalakult táplálékul szolgáló kenyérré. Tehát a lényeg az, hogy a búza </w:t>
      </w:r>
      <w:r w:rsidRPr="00080DE7">
        <w:rPr>
          <w:rFonts w:ascii="Garamond" w:hAnsi="Garamond"/>
          <w:i/>
          <w:iCs/>
          <w:color w:val="1F1A17"/>
          <w:sz w:val="28"/>
          <w:szCs w:val="28"/>
        </w:rPr>
        <w:t>táplálék</w:t>
      </w:r>
      <w:r w:rsidRPr="00080DE7">
        <w:rPr>
          <w:rFonts w:ascii="Garamond" w:hAnsi="Garamond"/>
          <w:color w:val="1F1A17"/>
          <w:sz w:val="28"/>
          <w:szCs w:val="28"/>
        </w:rPr>
        <w:t xml:space="preserve"> lett. </w:t>
      </w:r>
    </w:p>
    <w:p w:rsidR="00A27140" w:rsidRPr="00080DE7" w:rsidRDefault="006738D4" w:rsidP="00742F01">
      <w:pPr>
        <w:pStyle w:val="NormlWeb"/>
        <w:spacing w:before="0" w:beforeAutospacing="0" w:after="0" w:afterAutospacing="0"/>
        <w:ind w:firstLine="708"/>
        <w:jc w:val="both"/>
        <w:rPr>
          <w:rFonts w:ascii="Garamond" w:hAnsi="Garamond"/>
          <w:color w:val="1F1A17"/>
          <w:sz w:val="28"/>
          <w:szCs w:val="28"/>
        </w:rPr>
      </w:pPr>
      <w:r w:rsidRPr="00080DE7">
        <w:rPr>
          <w:rFonts w:ascii="Garamond" w:hAnsi="Garamond"/>
          <w:color w:val="1F1A17"/>
          <w:sz w:val="28"/>
          <w:szCs w:val="28"/>
        </w:rPr>
        <w:t xml:space="preserve">Mindezt az Eucharisztiára alkalmazzuk: </w:t>
      </w:r>
      <w:r w:rsidR="00742F01">
        <w:rPr>
          <w:rFonts w:ascii="Garamond" w:hAnsi="Garamond"/>
          <w:color w:val="1F1A17"/>
          <w:sz w:val="28"/>
          <w:szCs w:val="28"/>
        </w:rPr>
        <w:t>a</w:t>
      </w:r>
      <w:r w:rsidRPr="00080DE7">
        <w:rPr>
          <w:rFonts w:ascii="Garamond" w:hAnsi="Garamond"/>
          <w:color w:val="1F1A17"/>
          <w:sz w:val="28"/>
          <w:szCs w:val="28"/>
        </w:rPr>
        <w:t xml:space="preserve">mikor a pap Krisztus nevében </w:t>
      </w:r>
      <w:r w:rsidRPr="00742F01">
        <w:rPr>
          <w:rFonts w:ascii="Garamond" w:hAnsi="Garamond"/>
          <w:i/>
          <w:color w:val="1F1A17"/>
          <w:sz w:val="28"/>
          <w:szCs w:val="28"/>
        </w:rPr>
        <w:t>(</w:t>
      </w:r>
      <w:r w:rsidR="00074BCE" w:rsidRPr="00080DE7">
        <w:rPr>
          <w:rFonts w:ascii="Garamond" w:hAnsi="Garamond"/>
          <w:i/>
          <w:color w:val="1F1A17"/>
          <w:sz w:val="28"/>
          <w:szCs w:val="28"/>
        </w:rPr>
        <w:t>in</w:t>
      </w:r>
      <w:r w:rsidR="00742F01">
        <w:rPr>
          <w:rFonts w:ascii="Garamond" w:hAnsi="Garamond"/>
          <w:i/>
          <w:color w:val="1F1A17"/>
          <w:sz w:val="28"/>
          <w:szCs w:val="28"/>
        </w:rPr>
        <w:t xml:space="preserve"> </w:t>
      </w:r>
      <w:r w:rsidR="00074BCE" w:rsidRPr="00080DE7">
        <w:rPr>
          <w:rFonts w:ascii="Garamond" w:hAnsi="Garamond"/>
          <w:i/>
          <w:color w:val="1F1A17"/>
          <w:sz w:val="28"/>
          <w:szCs w:val="28"/>
        </w:rPr>
        <w:t>persona Christi</w:t>
      </w:r>
      <w:r w:rsidRPr="00742F01">
        <w:rPr>
          <w:rFonts w:ascii="Garamond" w:hAnsi="Garamond"/>
          <w:i/>
          <w:color w:val="1F1A17"/>
          <w:sz w:val="28"/>
          <w:szCs w:val="28"/>
        </w:rPr>
        <w:t>)</w:t>
      </w:r>
      <w:r w:rsidRPr="00080DE7">
        <w:rPr>
          <w:rFonts w:ascii="Garamond" w:hAnsi="Garamond"/>
          <w:color w:val="1F1A17"/>
          <w:sz w:val="28"/>
          <w:szCs w:val="28"/>
        </w:rPr>
        <w:t xml:space="preserve"> kijelenti: „Ez az én testem</w:t>
      </w:r>
      <w:r w:rsidR="00742F01">
        <w:rPr>
          <w:rFonts w:ascii="Garamond" w:hAnsi="Garamond"/>
          <w:color w:val="1F1A17"/>
          <w:sz w:val="28"/>
          <w:szCs w:val="28"/>
        </w:rPr>
        <w:t>…</w:t>
      </w:r>
      <w:r w:rsidRPr="00080DE7">
        <w:rPr>
          <w:rFonts w:ascii="Garamond" w:hAnsi="Garamond"/>
          <w:color w:val="1F1A17"/>
          <w:sz w:val="28"/>
          <w:szCs w:val="28"/>
        </w:rPr>
        <w:t xml:space="preserve">”, tehát a kenyeret azonosítja Krisztus testével, ez a kijelentés alapvető: a kenyér valóban Krisztus </w:t>
      </w:r>
      <w:r w:rsidRPr="00080DE7">
        <w:rPr>
          <w:rFonts w:ascii="Garamond" w:hAnsi="Garamond"/>
          <w:i/>
          <w:color w:val="1F1A17"/>
          <w:sz w:val="28"/>
          <w:szCs w:val="28"/>
        </w:rPr>
        <w:t xml:space="preserve">szentségi </w:t>
      </w:r>
      <w:r w:rsidRPr="00080DE7">
        <w:rPr>
          <w:rFonts w:ascii="Garamond" w:hAnsi="Garamond"/>
          <w:color w:val="1F1A17"/>
          <w:sz w:val="28"/>
          <w:szCs w:val="28"/>
        </w:rPr>
        <w:t xml:space="preserve">testévé, lelkünk táplálékává válik. Voltak teológusok, akik </w:t>
      </w:r>
      <w:r w:rsidRPr="00080DE7">
        <w:rPr>
          <w:rFonts w:ascii="Garamond" w:hAnsi="Garamond"/>
          <w:i/>
          <w:iCs/>
          <w:color w:val="1F1A17"/>
          <w:sz w:val="28"/>
          <w:szCs w:val="28"/>
        </w:rPr>
        <w:t>transz</w:t>
      </w:r>
      <w:r w:rsidR="00742F01">
        <w:rPr>
          <w:rFonts w:ascii="Garamond" w:hAnsi="Garamond"/>
          <w:i/>
          <w:iCs/>
          <w:color w:val="1F1A17"/>
          <w:sz w:val="28"/>
          <w:szCs w:val="28"/>
        </w:rPr>
        <w:t>-</w:t>
      </w:r>
      <w:r w:rsidRPr="00080DE7">
        <w:rPr>
          <w:rFonts w:ascii="Garamond" w:hAnsi="Garamond"/>
          <w:i/>
          <w:iCs/>
          <w:color w:val="1F1A17"/>
          <w:sz w:val="28"/>
          <w:szCs w:val="28"/>
        </w:rPr>
        <w:t>finalizáció</w:t>
      </w:r>
      <w:r w:rsidRPr="00742F01">
        <w:rPr>
          <w:rFonts w:ascii="Garamond" w:hAnsi="Garamond"/>
          <w:iCs/>
          <w:color w:val="1F1A17"/>
          <w:sz w:val="28"/>
          <w:szCs w:val="28"/>
        </w:rPr>
        <w:t>ról</w:t>
      </w:r>
      <w:r w:rsidR="00742F01">
        <w:rPr>
          <w:rFonts w:ascii="Garamond" w:hAnsi="Garamond"/>
          <w:i/>
          <w:iCs/>
          <w:color w:val="1F1A17"/>
          <w:sz w:val="28"/>
          <w:szCs w:val="28"/>
        </w:rPr>
        <w:t xml:space="preserve"> </w:t>
      </w:r>
      <w:r w:rsidRPr="00080DE7">
        <w:rPr>
          <w:rFonts w:ascii="Garamond" w:hAnsi="Garamond"/>
          <w:color w:val="1F1A17"/>
          <w:sz w:val="28"/>
          <w:szCs w:val="28"/>
        </w:rPr>
        <w:t>és</w:t>
      </w:r>
      <w:r w:rsidR="00742F01">
        <w:rPr>
          <w:rFonts w:ascii="Garamond" w:hAnsi="Garamond"/>
          <w:color w:val="1F1A17"/>
          <w:sz w:val="28"/>
          <w:szCs w:val="28"/>
        </w:rPr>
        <w:t xml:space="preserve"> </w:t>
      </w:r>
      <w:r w:rsidRPr="00080DE7">
        <w:rPr>
          <w:rFonts w:ascii="Garamond" w:hAnsi="Garamond"/>
          <w:i/>
          <w:iCs/>
          <w:color w:val="1F1A17"/>
          <w:sz w:val="28"/>
          <w:szCs w:val="28"/>
        </w:rPr>
        <w:t>transz</w:t>
      </w:r>
      <w:r w:rsidR="00742F01">
        <w:rPr>
          <w:rFonts w:ascii="Garamond" w:hAnsi="Garamond"/>
          <w:i/>
          <w:iCs/>
          <w:color w:val="1F1A17"/>
          <w:sz w:val="28"/>
          <w:szCs w:val="28"/>
        </w:rPr>
        <w:t>-</w:t>
      </w:r>
      <w:r w:rsidRPr="00080DE7">
        <w:rPr>
          <w:rFonts w:ascii="Garamond" w:hAnsi="Garamond"/>
          <w:i/>
          <w:iCs/>
          <w:color w:val="1F1A17"/>
          <w:sz w:val="28"/>
          <w:szCs w:val="28"/>
        </w:rPr>
        <w:t>szignifikáció</w:t>
      </w:r>
      <w:r w:rsidRPr="00742F01">
        <w:rPr>
          <w:rFonts w:ascii="Garamond" w:hAnsi="Garamond"/>
          <w:iCs/>
          <w:color w:val="1F1A17"/>
          <w:sz w:val="28"/>
          <w:szCs w:val="28"/>
        </w:rPr>
        <w:t>ról</w:t>
      </w:r>
      <w:r w:rsidRPr="00080DE7">
        <w:rPr>
          <w:rFonts w:ascii="Garamond" w:hAnsi="Garamond"/>
          <w:color w:val="1F1A17"/>
          <w:sz w:val="28"/>
          <w:szCs w:val="28"/>
        </w:rPr>
        <w:t xml:space="preserve"> beszéltek, tehát hogy a kenyér </w:t>
      </w:r>
      <w:r w:rsidRPr="00080DE7">
        <w:rPr>
          <w:rFonts w:ascii="Garamond" w:hAnsi="Garamond"/>
          <w:i/>
          <w:color w:val="1F1A17"/>
          <w:sz w:val="28"/>
          <w:szCs w:val="28"/>
        </w:rPr>
        <w:t>rendeltetése</w:t>
      </w:r>
      <w:r w:rsidRPr="00080DE7">
        <w:rPr>
          <w:rFonts w:ascii="Garamond" w:hAnsi="Garamond"/>
          <w:color w:val="1F1A17"/>
          <w:sz w:val="28"/>
          <w:szCs w:val="28"/>
        </w:rPr>
        <w:t xml:space="preserve"> és</w:t>
      </w:r>
      <w:r w:rsidRPr="00080DE7">
        <w:rPr>
          <w:rFonts w:ascii="Garamond" w:hAnsi="Garamond"/>
          <w:i/>
          <w:color w:val="1F1A17"/>
          <w:sz w:val="28"/>
          <w:szCs w:val="28"/>
        </w:rPr>
        <w:t xml:space="preserve"> jelentése</w:t>
      </w:r>
      <w:r w:rsidRPr="00080DE7">
        <w:rPr>
          <w:rFonts w:ascii="Garamond" w:hAnsi="Garamond"/>
          <w:color w:val="1F1A17"/>
          <w:sz w:val="28"/>
          <w:szCs w:val="28"/>
        </w:rPr>
        <w:t xml:space="preserve"> megváltozik, átalakul. Ezek ugyan részigazságot fejeznek ki, de nem elégségesek a létrejött valóság jelölésére.</w:t>
      </w:r>
      <w:r w:rsidR="00E26D03" w:rsidRPr="00080DE7">
        <w:rPr>
          <w:rStyle w:val="Lbjegyzet-hivatkozs"/>
          <w:rFonts w:ascii="Garamond" w:hAnsi="Garamond"/>
          <w:color w:val="1F1A17"/>
          <w:sz w:val="28"/>
          <w:szCs w:val="28"/>
        </w:rPr>
        <w:footnoteReference w:id="16"/>
      </w:r>
      <w:r w:rsidRPr="00080DE7">
        <w:rPr>
          <w:rFonts w:ascii="Garamond" w:hAnsi="Garamond"/>
          <w:color w:val="1F1A17"/>
          <w:sz w:val="28"/>
          <w:szCs w:val="28"/>
        </w:rPr>
        <w:t xml:space="preserve"> Elégtelenek, mert önmagukban jelölhetnek pusztán külső változást. Az eucharisztikus átlényegülés viszont feltételezi az okság és a célszerűség egységesített viszonyát, éspedig </w:t>
      </w:r>
      <w:r w:rsidRPr="00080DE7">
        <w:rPr>
          <w:rFonts w:ascii="Garamond" w:hAnsi="Garamond"/>
          <w:i/>
          <w:iCs/>
          <w:color w:val="1F1A17"/>
          <w:sz w:val="28"/>
          <w:szCs w:val="28"/>
        </w:rPr>
        <w:t>Krisztus rendelése alapján</w:t>
      </w:r>
      <w:r w:rsidRPr="00080DE7">
        <w:rPr>
          <w:rFonts w:ascii="Garamond" w:hAnsi="Garamond"/>
          <w:color w:val="1F1A17"/>
          <w:sz w:val="28"/>
          <w:szCs w:val="28"/>
        </w:rPr>
        <w:t xml:space="preserve">. A hit révén tudjuk, hogy a feltámadt Krisztust Lelke átalakította a kenyeret Krisztus </w:t>
      </w:r>
      <w:r w:rsidRPr="00080DE7">
        <w:rPr>
          <w:rFonts w:ascii="Garamond" w:hAnsi="Garamond"/>
          <w:i/>
          <w:iCs/>
          <w:color w:val="1F1A17"/>
          <w:sz w:val="28"/>
          <w:szCs w:val="28"/>
        </w:rPr>
        <w:t>szentségi,</w:t>
      </w:r>
      <w:r w:rsidRPr="00080DE7">
        <w:rPr>
          <w:rFonts w:ascii="Garamond" w:hAnsi="Garamond"/>
          <w:color w:val="1F1A17"/>
          <w:sz w:val="28"/>
          <w:szCs w:val="28"/>
        </w:rPr>
        <w:t xml:space="preserve"> „szellemi” (feltámadott) testévé (és a bort vérévé). Lényeges a </w:t>
      </w:r>
      <w:r w:rsidRPr="00080DE7">
        <w:rPr>
          <w:rFonts w:ascii="Garamond" w:hAnsi="Garamond"/>
          <w:i/>
          <w:color w:val="1F1A17"/>
          <w:sz w:val="28"/>
          <w:szCs w:val="28"/>
        </w:rPr>
        <w:t>szentségi</w:t>
      </w:r>
      <w:r w:rsidR="00742F01">
        <w:rPr>
          <w:rFonts w:ascii="Garamond" w:hAnsi="Garamond"/>
          <w:i/>
          <w:color w:val="1F1A17"/>
          <w:sz w:val="28"/>
          <w:szCs w:val="28"/>
        </w:rPr>
        <w:t>:</w:t>
      </w:r>
      <w:r w:rsidRPr="00080DE7">
        <w:rPr>
          <w:rFonts w:ascii="Garamond" w:hAnsi="Garamond"/>
          <w:color w:val="1F1A17"/>
          <w:sz w:val="28"/>
          <w:szCs w:val="28"/>
        </w:rPr>
        <w:t xml:space="preserve"> a szentség olyan külső jel, amely Krisztus rendelése folytán kegyelmet közvetít. </w:t>
      </w:r>
    </w:p>
    <w:p w:rsidR="00742F01" w:rsidRDefault="00742F01" w:rsidP="00080DE7">
      <w:pPr>
        <w:pStyle w:val="NormlWeb"/>
        <w:spacing w:before="0" w:beforeAutospacing="0" w:after="0" w:afterAutospacing="0"/>
        <w:jc w:val="both"/>
        <w:rPr>
          <w:rFonts w:ascii="Garamond" w:hAnsi="Garamond"/>
          <w:i/>
          <w:color w:val="1F1A17"/>
          <w:sz w:val="28"/>
          <w:szCs w:val="28"/>
        </w:rPr>
      </w:pPr>
    </w:p>
    <w:p w:rsidR="00851A29" w:rsidRPr="00080DE7" w:rsidRDefault="00851A29" w:rsidP="00080DE7">
      <w:pPr>
        <w:pStyle w:val="NormlWeb"/>
        <w:spacing w:before="0" w:beforeAutospacing="0" w:after="0" w:afterAutospacing="0"/>
        <w:jc w:val="both"/>
        <w:rPr>
          <w:rFonts w:ascii="Garamond" w:hAnsi="Garamond"/>
          <w:i/>
          <w:color w:val="1F1A17"/>
          <w:sz w:val="28"/>
          <w:szCs w:val="28"/>
        </w:rPr>
      </w:pPr>
      <w:r w:rsidRPr="00080DE7">
        <w:rPr>
          <w:rFonts w:ascii="Garamond" w:hAnsi="Garamond"/>
          <w:i/>
          <w:color w:val="1F1A17"/>
          <w:sz w:val="28"/>
          <w:szCs w:val="28"/>
        </w:rPr>
        <w:t>Lelki és szimbolikus</w:t>
      </w:r>
      <w:r w:rsidR="00E7577A" w:rsidRPr="00080DE7">
        <w:rPr>
          <w:rFonts w:ascii="Garamond" w:hAnsi="Garamond"/>
          <w:i/>
          <w:color w:val="1F1A17"/>
          <w:sz w:val="28"/>
          <w:szCs w:val="28"/>
        </w:rPr>
        <w:t>=</w:t>
      </w:r>
      <w:r w:rsidRPr="00080DE7">
        <w:rPr>
          <w:rFonts w:ascii="Garamond" w:hAnsi="Garamond"/>
          <w:i/>
          <w:color w:val="1F1A17"/>
          <w:sz w:val="28"/>
          <w:szCs w:val="28"/>
        </w:rPr>
        <w:t>v</w:t>
      </w:r>
      <w:r w:rsidR="00D83512" w:rsidRPr="00080DE7">
        <w:rPr>
          <w:rFonts w:ascii="Garamond" w:hAnsi="Garamond"/>
          <w:i/>
          <w:color w:val="1F1A17"/>
          <w:sz w:val="28"/>
          <w:szCs w:val="28"/>
        </w:rPr>
        <w:t>alóságos</w:t>
      </w:r>
      <w:r w:rsidRPr="00080DE7">
        <w:rPr>
          <w:rFonts w:ascii="Garamond" w:hAnsi="Garamond"/>
          <w:i/>
          <w:color w:val="1F1A17"/>
          <w:sz w:val="28"/>
          <w:szCs w:val="28"/>
        </w:rPr>
        <w:t xml:space="preserve"> jelenlét</w:t>
      </w:r>
    </w:p>
    <w:p w:rsidR="00742F01" w:rsidRDefault="00742F01" w:rsidP="00080DE7">
      <w:pPr>
        <w:pStyle w:val="NormlWeb"/>
        <w:spacing w:before="0" w:beforeAutospacing="0" w:after="0" w:afterAutospacing="0"/>
        <w:jc w:val="both"/>
        <w:rPr>
          <w:rFonts w:ascii="Garamond" w:hAnsi="Garamond"/>
          <w:color w:val="1F1A17"/>
          <w:sz w:val="28"/>
          <w:szCs w:val="28"/>
        </w:rPr>
      </w:pPr>
    </w:p>
    <w:p w:rsidR="006738D4" w:rsidRPr="00080DE7" w:rsidRDefault="006738D4" w:rsidP="00080DE7">
      <w:pPr>
        <w:pStyle w:val="NormlWeb"/>
        <w:spacing w:before="0" w:beforeAutospacing="0" w:after="0" w:afterAutospacing="0"/>
        <w:jc w:val="both"/>
        <w:rPr>
          <w:rFonts w:ascii="Garamond" w:hAnsi="Garamond"/>
          <w:sz w:val="28"/>
          <w:szCs w:val="28"/>
        </w:rPr>
      </w:pPr>
      <w:r w:rsidRPr="00080DE7">
        <w:rPr>
          <w:rFonts w:ascii="Garamond" w:hAnsi="Garamond"/>
          <w:color w:val="1F1A17"/>
          <w:sz w:val="28"/>
          <w:szCs w:val="28"/>
        </w:rPr>
        <w:t xml:space="preserve">Léon-Dufour az újabb teológiával hangsúlyozza a szentségek, így az Eucharisztia </w:t>
      </w:r>
      <w:r w:rsidRPr="00080DE7">
        <w:rPr>
          <w:rFonts w:ascii="Garamond" w:hAnsi="Garamond"/>
          <w:i/>
          <w:color w:val="1F1A17"/>
          <w:sz w:val="28"/>
          <w:szCs w:val="28"/>
        </w:rPr>
        <w:t xml:space="preserve">perszonalista </w:t>
      </w:r>
      <w:r w:rsidRPr="00080DE7">
        <w:rPr>
          <w:rFonts w:ascii="Garamond" w:hAnsi="Garamond"/>
          <w:color w:val="1F1A17"/>
          <w:sz w:val="28"/>
          <w:szCs w:val="28"/>
        </w:rPr>
        <w:t>szemléletét</w:t>
      </w:r>
      <w:r w:rsidR="00851A29" w:rsidRPr="00080DE7">
        <w:rPr>
          <w:rFonts w:ascii="Garamond" w:hAnsi="Garamond"/>
          <w:color w:val="1F1A17"/>
          <w:sz w:val="28"/>
          <w:szCs w:val="28"/>
        </w:rPr>
        <w:t xml:space="preserve"> is</w:t>
      </w:r>
      <w:r w:rsidRPr="00080DE7">
        <w:rPr>
          <w:rFonts w:ascii="Garamond" w:hAnsi="Garamond"/>
          <w:color w:val="1F1A17"/>
          <w:sz w:val="28"/>
          <w:szCs w:val="28"/>
        </w:rPr>
        <w:t xml:space="preserve">, </w:t>
      </w:r>
      <w:r w:rsidRPr="00080DE7">
        <w:rPr>
          <w:rFonts w:ascii="Garamond" w:hAnsi="Garamond"/>
          <w:i/>
          <w:color w:val="1F1A17"/>
          <w:sz w:val="28"/>
          <w:szCs w:val="28"/>
        </w:rPr>
        <w:t>Krisztus és a hívők személyes találkozását a hitben</w:t>
      </w:r>
      <w:r w:rsidRPr="00080DE7">
        <w:rPr>
          <w:rFonts w:ascii="Garamond" w:hAnsi="Garamond"/>
          <w:color w:val="1F1A17"/>
          <w:sz w:val="28"/>
          <w:szCs w:val="28"/>
        </w:rPr>
        <w:t xml:space="preserve">, és így túllép egy bizonyos „szent fizikán”, amely régebben kozmológiai szinten (az anyag szubsztanciájának meghatározásával) akarta megközelíteni hitünk titkát, illetve az átlényegülést. </w:t>
      </w:r>
      <w:r w:rsidR="00742F01">
        <w:rPr>
          <w:rFonts w:ascii="Garamond" w:hAnsi="Garamond"/>
          <w:color w:val="1F1A17"/>
          <w:sz w:val="28"/>
          <w:szCs w:val="28"/>
        </w:rPr>
        <w:tab/>
      </w:r>
    </w:p>
    <w:p w:rsidR="006738D4" w:rsidRPr="00080DE7" w:rsidRDefault="00A27140" w:rsidP="00742F01">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A</w:t>
      </w:r>
      <w:r w:rsidR="006738D4" w:rsidRPr="00080DE7">
        <w:rPr>
          <w:rFonts w:ascii="Garamond" w:hAnsi="Garamond"/>
          <w:color w:val="1F1A17"/>
          <w:sz w:val="28"/>
          <w:szCs w:val="28"/>
        </w:rPr>
        <w:t xml:space="preserve">z Eucharisztiában Krisztus </w:t>
      </w:r>
      <w:r w:rsidR="006738D4" w:rsidRPr="00080DE7">
        <w:rPr>
          <w:rFonts w:ascii="Garamond" w:hAnsi="Garamond"/>
          <w:i/>
          <w:color w:val="1F1A17"/>
          <w:sz w:val="28"/>
          <w:szCs w:val="28"/>
        </w:rPr>
        <w:t>„lelki jelenlétéről”</w:t>
      </w:r>
      <w:r w:rsidR="006738D4" w:rsidRPr="00080DE7">
        <w:rPr>
          <w:rFonts w:ascii="Garamond" w:hAnsi="Garamond"/>
          <w:color w:val="1F1A17"/>
          <w:sz w:val="28"/>
          <w:szCs w:val="28"/>
        </w:rPr>
        <w:t xml:space="preserve"> kell beszélnünk. A t</w:t>
      </w:r>
      <w:r w:rsidRPr="00080DE7">
        <w:rPr>
          <w:rFonts w:ascii="Garamond" w:hAnsi="Garamond"/>
          <w:color w:val="1F1A17"/>
          <w:sz w:val="28"/>
          <w:szCs w:val="28"/>
        </w:rPr>
        <w:t xml:space="preserve">eológiatörténészek ma elismerik, </w:t>
      </w:r>
      <w:r w:rsidR="006738D4" w:rsidRPr="00080DE7">
        <w:rPr>
          <w:rFonts w:ascii="Garamond" w:hAnsi="Garamond"/>
          <w:color w:val="1F1A17"/>
          <w:sz w:val="28"/>
          <w:szCs w:val="28"/>
        </w:rPr>
        <w:t xml:space="preserve">hogy </w:t>
      </w:r>
      <w:r w:rsidR="003D4C0C" w:rsidRPr="00080DE7">
        <w:rPr>
          <w:rFonts w:ascii="Garamond" w:hAnsi="Garamond"/>
          <w:color w:val="1F1A17"/>
          <w:sz w:val="28"/>
          <w:szCs w:val="28"/>
        </w:rPr>
        <w:t>a 11. szá</w:t>
      </w:r>
      <w:r w:rsidR="00425D15">
        <w:rPr>
          <w:rFonts w:ascii="Garamond" w:hAnsi="Garamond"/>
          <w:color w:val="1F1A17"/>
          <w:sz w:val="28"/>
          <w:szCs w:val="28"/>
        </w:rPr>
        <w:t>za</w:t>
      </w:r>
      <w:r w:rsidR="003D4C0C" w:rsidRPr="00080DE7">
        <w:rPr>
          <w:rFonts w:ascii="Garamond" w:hAnsi="Garamond"/>
          <w:color w:val="1F1A17"/>
          <w:sz w:val="28"/>
          <w:szCs w:val="28"/>
        </w:rPr>
        <w:t xml:space="preserve">d után </w:t>
      </w:r>
      <w:r w:rsidR="006738D4" w:rsidRPr="00080DE7">
        <w:rPr>
          <w:rFonts w:ascii="Garamond" w:hAnsi="Garamond"/>
          <w:color w:val="1F1A17"/>
          <w:sz w:val="28"/>
          <w:szCs w:val="28"/>
        </w:rPr>
        <w:t>félreértették a „</w:t>
      </w:r>
      <w:r w:rsidRPr="00080DE7">
        <w:rPr>
          <w:rFonts w:ascii="Garamond" w:hAnsi="Garamond"/>
          <w:color w:val="1F1A17"/>
          <w:sz w:val="28"/>
          <w:szCs w:val="28"/>
        </w:rPr>
        <w:t>lelki” jelenlét jelzőjét. Léon-</w:t>
      </w:r>
      <w:r w:rsidR="006738D4" w:rsidRPr="00080DE7">
        <w:rPr>
          <w:rFonts w:ascii="Garamond" w:hAnsi="Garamond"/>
          <w:color w:val="1F1A17"/>
          <w:sz w:val="28"/>
          <w:szCs w:val="28"/>
        </w:rPr>
        <w:t xml:space="preserve">Dufour azt magyarázza, hogy a szóhasználat lényeges, és hogy a </w:t>
      </w:r>
      <w:r w:rsidR="006738D4" w:rsidRPr="005C0B77">
        <w:rPr>
          <w:rFonts w:ascii="Garamond" w:hAnsi="Garamond"/>
          <w:i/>
          <w:color w:val="1F1A17"/>
          <w:sz w:val="28"/>
          <w:szCs w:val="28"/>
        </w:rPr>
        <w:t>„</w:t>
      </w:r>
      <w:r w:rsidR="006738D4" w:rsidRPr="00080DE7">
        <w:rPr>
          <w:rFonts w:ascii="Garamond" w:hAnsi="Garamond"/>
          <w:i/>
          <w:color w:val="1F1A17"/>
          <w:sz w:val="28"/>
          <w:szCs w:val="28"/>
        </w:rPr>
        <w:t>szimbolikus”</w:t>
      </w:r>
      <w:r w:rsidR="006738D4" w:rsidRPr="00080DE7">
        <w:rPr>
          <w:rFonts w:ascii="Garamond" w:hAnsi="Garamond"/>
          <w:color w:val="1F1A17"/>
          <w:sz w:val="28"/>
          <w:szCs w:val="28"/>
        </w:rPr>
        <w:t xml:space="preserve"> jelző, helyesen értve, jelölheti a valóságos jelenlétet. Felidézi a középkori vitákat is. P</w:t>
      </w:r>
      <w:r w:rsidR="005C0B77">
        <w:rPr>
          <w:rFonts w:ascii="Garamond" w:hAnsi="Garamond"/>
          <w:color w:val="1F1A17"/>
          <w:sz w:val="28"/>
          <w:szCs w:val="28"/>
        </w:rPr>
        <w:t>éldáu</w:t>
      </w:r>
      <w:r w:rsidR="006738D4" w:rsidRPr="00080DE7">
        <w:rPr>
          <w:rFonts w:ascii="Garamond" w:hAnsi="Garamond"/>
          <w:color w:val="1F1A17"/>
          <w:sz w:val="28"/>
          <w:szCs w:val="28"/>
        </w:rPr>
        <w:t xml:space="preserve">l arról is vitatkoztak, hogyha az egér megrágja a konszekrált ostyát, mi történik. Idézi Y. de Montcheuil francia jezsuita teológust: „Minthogy az Eucharisztia szentség, vagyis lényegileg az embernek van szánva, Krisztus jelenléte megszűnik, ha ez a vonatkozás eltűnik, és ez független a színek állapotától.” (XLD 12–13.) </w:t>
      </w:r>
    </w:p>
    <w:p w:rsidR="00A27140" w:rsidRPr="00080DE7" w:rsidRDefault="006738D4" w:rsidP="005C0B77">
      <w:pPr>
        <w:pStyle w:val="NormlWeb"/>
        <w:spacing w:before="0" w:beforeAutospacing="0" w:after="0" w:afterAutospacing="0"/>
        <w:ind w:firstLine="708"/>
        <w:jc w:val="both"/>
        <w:rPr>
          <w:rFonts w:ascii="Garamond" w:hAnsi="Garamond"/>
          <w:color w:val="1F1A17"/>
          <w:sz w:val="28"/>
          <w:szCs w:val="28"/>
        </w:rPr>
      </w:pPr>
      <w:r w:rsidRPr="00080DE7">
        <w:rPr>
          <w:rFonts w:ascii="Garamond" w:hAnsi="Garamond"/>
          <w:color w:val="1F1A17"/>
          <w:sz w:val="28"/>
          <w:szCs w:val="28"/>
        </w:rPr>
        <w:t xml:space="preserve">Az Eucharisztia átalakítja, egyesíti a hívőket, és ez az egyesítés azt jelenti, hogy </w:t>
      </w:r>
      <w:r w:rsidRPr="00080DE7">
        <w:rPr>
          <w:rFonts w:ascii="Garamond" w:hAnsi="Garamond"/>
          <w:i/>
          <w:color w:val="1F1A17"/>
          <w:sz w:val="28"/>
          <w:szCs w:val="28"/>
        </w:rPr>
        <w:t xml:space="preserve">Krisztus jelenléte </w:t>
      </w:r>
      <w:r w:rsidR="00A27140" w:rsidRPr="00080DE7">
        <w:rPr>
          <w:rFonts w:ascii="Garamond" w:hAnsi="Garamond"/>
          <w:i/>
          <w:color w:val="1F1A17"/>
          <w:sz w:val="28"/>
          <w:szCs w:val="28"/>
        </w:rPr>
        <w:t xml:space="preserve">hatékony, </w:t>
      </w:r>
      <w:r w:rsidRPr="00080DE7">
        <w:rPr>
          <w:rFonts w:ascii="Garamond" w:hAnsi="Garamond"/>
          <w:i/>
          <w:color w:val="1F1A17"/>
          <w:sz w:val="28"/>
          <w:szCs w:val="28"/>
        </w:rPr>
        <w:t>valóságos</w:t>
      </w:r>
      <w:r w:rsidRPr="00080DE7">
        <w:rPr>
          <w:rFonts w:ascii="Garamond" w:hAnsi="Garamond"/>
          <w:color w:val="1F1A17"/>
          <w:sz w:val="28"/>
          <w:szCs w:val="28"/>
        </w:rPr>
        <w:t>.</w:t>
      </w:r>
      <w:r w:rsidR="00D83512" w:rsidRPr="00080DE7">
        <w:rPr>
          <w:rStyle w:val="Lbjegyzet-hivatkozs"/>
          <w:rFonts w:ascii="Garamond" w:hAnsi="Garamond"/>
          <w:color w:val="1F1A17"/>
          <w:sz w:val="28"/>
          <w:szCs w:val="28"/>
        </w:rPr>
        <w:footnoteReference w:id="17"/>
      </w:r>
      <w:r w:rsidRPr="00080DE7">
        <w:rPr>
          <w:rFonts w:ascii="Garamond" w:hAnsi="Garamond"/>
          <w:color w:val="1F1A17"/>
          <w:sz w:val="28"/>
          <w:szCs w:val="28"/>
        </w:rPr>
        <w:t xml:space="preserve"> Az Eucharisztiában a feltámadt Krisztus Szentlelke által egy (egyházi) testté gyűjti össze a hívő népet, az egy kenyérben részesülőket. (Vö. a IV. eucharisztikus imát.)</w:t>
      </w:r>
    </w:p>
    <w:p w:rsidR="00BA06C7" w:rsidRPr="00080DE7" w:rsidRDefault="00BA06C7" w:rsidP="001A6078">
      <w:pPr>
        <w:pStyle w:val="NormlWeb"/>
        <w:spacing w:before="0" w:beforeAutospacing="0" w:after="0" w:afterAutospacing="0"/>
        <w:ind w:firstLine="708"/>
        <w:jc w:val="both"/>
        <w:rPr>
          <w:rFonts w:ascii="Garamond" w:hAnsi="Garamond"/>
          <w:color w:val="1F1A17"/>
          <w:sz w:val="28"/>
          <w:szCs w:val="28"/>
        </w:rPr>
      </w:pPr>
      <w:r w:rsidRPr="00080DE7">
        <w:rPr>
          <w:rFonts w:ascii="Garamond" w:hAnsi="Garamond"/>
          <w:color w:val="1F1A17"/>
          <w:sz w:val="28"/>
          <w:szCs w:val="28"/>
        </w:rPr>
        <w:t xml:space="preserve">Léon-Dufour (66–73) </w:t>
      </w:r>
      <w:r w:rsidR="003D4C0C" w:rsidRPr="00080DE7">
        <w:rPr>
          <w:rFonts w:ascii="Garamond" w:hAnsi="Garamond"/>
          <w:color w:val="1F1A17"/>
          <w:sz w:val="28"/>
          <w:szCs w:val="28"/>
        </w:rPr>
        <w:t xml:space="preserve">megmagyarázza </w:t>
      </w:r>
      <w:r w:rsidRPr="00080DE7">
        <w:rPr>
          <w:rFonts w:ascii="Garamond" w:hAnsi="Garamond"/>
          <w:color w:val="1F1A17"/>
          <w:sz w:val="28"/>
          <w:szCs w:val="28"/>
        </w:rPr>
        <w:t xml:space="preserve">egyrészt a </w:t>
      </w:r>
      <w:r w:rsidRPr="00080DE7">
        <w:rPr>
          <w:rFonts w:ascii="Garamond" w:hAnsi="Garamond"/>
          <w:i/>
          <w:color w:val="1F1A17"/>
          <w:sz w:val="28"/>
          <w:szCs w:val="28"/>
        </w:rPr>
        <w:t>dialogikus</w:t>
      </w:r>
      <w:r w:rsidR="003D4C0C" w:rsidRPr="00080DE7">
        <w:rPr>
          <w:rFonts w:ascii="Garamond" w:hAnsi="Garamond"/>
          <w:color w:val="1F1A17"/>
          <w:sz w:val="28"/>
          <w:szCs w:val="28"/>
        </w:rPr>
        <w:t xml:space="preserve"> helyzetet (</w:t>
      </w:r>
      <w:r w:rsidRPr="00080DE7">
        <w:rPr>
          <w:rFonts w:ascii="Garamond" w:hAnsi="Garamond"/>
          <w:color w:val="1F1A17"/>
          <w:sz w:val="28"/>
          <w:szCs w:val="28"/>
        </w:rPr>
        <w:t xml:space="preserve">Jézus a tanítványokhoz </w:t>
      </w:r>
      <w:r w:rsidR="003D4C0C" w:rsidRPr="00080DE7">
        <w:rPr>
          <w:rFonts w:ascii="Garamond" w:hAnsi="Garamond"/>
          <w:color w:val="1F1A17"/>
          <w:sz w:val="28"/>
          <w:szCs w:val="28"/>
        </w:rPr>
        <w:t>szól),</w:t>
      </w:r>
      <w:r w:rsidRPr="00080DE7">
        <w:rPr>
          <w:rFonts w:ascii="Garamond" w:hAnsi="Garamond"/>
          <w:color w:val="1F1A17"/>
          <w:sz w:val="28"/>
          <w:szCs w:val="28"/>
        </w:rPr>
        <w:t xml:space="preserve"> másrészt a </w:t>
      </w:r>
      <w:r w:rsidRPr="00080DE7">
        <w:rPr>
          <w:rFonts w:ascii="Garamond" w:hAnsi="Garamond"/>
          <w:i/>
          <w:color w:val="1F1A17"/>
          <w:sz w:val="28"/>
          <w:szCs w:val="28"/>
        </w:rPr>
        <w:t>performatív</w:t>
      </w:r>
      <w:r w:rsidRPr="00080DE7">
        <w:rPr>
          <w:rFonts w:ascii="Garamond" w:hAnsi="Garamond"/>
          <w:color w:val="1F1A17"/>
          <w:sz w:val="28"/>
          <w:szCs w:val="28"/>
        </w:rPr>
        <w:t xml:space="preserve"> nyelvezetet. Vagyis: „Ez az én testem</w:t>
      </w:r>
      <w:r w:rsidR="001A6078">
        <w:rPr>
          <w:rFonts w:ascii="Garamond" w:hAnsi="Garamond"/>
          <w:color w:val="1F1A17"/>
          <w:sz w:val="28"/>
          <w:szCs w:val="28"/>
        </w:rPr>
        <w:t>…</w:t>
      </w:r>
      <w:r w:rsidRPr="00080DE7">
        <w:rPr>
          <w:rFonts w:ascii="Garamond" w:hAnsi="Garamond"/>
          <w:color w:val="1F1A17"/>
          <w:sz w:val="28"/>
          <w:szCs w:val="28"/>
        </w:rPr>
        <w:t xml:space="preserve"> Vegyétek és egyétek</w:t>
      </w:r>
      <w:r w:rsidR="001A6078">
        <w:rPr>
          <w:rFonts w:ascii="Garamond" w:hAnsi="Garamond"/>
          <w:color w:val="1F1A17"/>
          <w:sz w:val="28"/>
          <w:szCs w:val="28"/>
        </w:rPr>
        <w:t>…</w:t>
      </w:r>
      <w:r w:rsidRPr="00080DE7">
        <w:rPr>
          <w:rFonts w:ascii="Garamond" w:hAnsi="Garamond"/>
          <w:color w:val="1F1A17"/>
          <w:sz w:val="28"/>
          <w:szCs w:val="28"/>
        </w:rPr>
        <w:t xml:space="preserve">” szavaival Jézus arra szólítja fel apostolait, hogy vegyék magukhoz ezt a sajátságos táplálékot, amely az ő teste. A „kenyér”-nek több jelentése is lehet. Az „élet kenyere” jelentheti a megélhetéshez szükséges táplálékot, </w:t>
      </w:r>
      <w:r w:rsidRPr="00080DE7">
        <w:rPr>
          <w:rFonts w:ascii="Garamond" w:hAnsi="Garamond"/>
          <w:color w:val="1F1A17"/>
          <w:sz w:val="28"/>
          <w:szCs w:val="28"/>
        </w:rPr>
        <w:lastRenderedPageBreak/>
        <w:t>vagy Jn 6-ban az égből alászálló mannát, illetve az Isten igéjét. A „kenyér”-nek olyan jelentést is tulajdoníthatok, amelynek a természetes (fizikai) táplálékon túl más,</w:t>
      </w:r>
      <w:r w:rsidRPr="00080DE7">
        <w:rPr>
          <w:rFonts w:ascii="Garamond" w:hAnsi="Garamond"/>
          <w:i/>
          <w:color w:val="1F1A17"/>
          <w:sz w:val="28"/>
          <w:szCs w:val="28"/>
        </w:rPr>
        <w:t xml:space="preserve"> lelki</w:t>
      </w:r>
      <w:r w:rsidRPr="00080DE7">
        <w:rPr>
          <w:rFonts w:ascii="Garamond" w:hAnsi="Garamond"/>
          <w:color w:val="1F1A17"/>
          <w:sz w:val="28"/>
          <w:szCs w:val="28"/>
        </w:rPr>
        <w:t xml:space="preserve"> értéke van, de ezt csak a beszélő partner érti meg, aki a </w:t>
      </w:r>
      <w:r w:rsidRPr="00080DE7">
        <w:rPr>
          <w:rFonts w:ascii="Garamond" w:hAnsi="Garamond"/>
          <w:i/>
          <w:color w:val="1F1A17"/>
          <w:sz w:val="28"/>
          <w:szCs w:val="28"/>
        </w:rPr>
        <w:t>hit és a Biblia</w:t>
      </w:r>
      <w:r w:rsidRPr="00080DE7">
        <w:rPr>
          <w:rFonts w:ascii="Garamond" w:hAnsi="Garamond"/>
          <w:color w:val="1F1A17"/>
          <w:sz w:val="28"/>
          <w:szCs w:val="28"/>
        </w:rPr>
        <w:t xml:space="preserve"> világában járatos. (Lásd a bibliai próféták szimbolikus tetteit.) Lényeges, hogy a beszélő partner kultúrája szerint – a beszélő gondolatával közösségben – megértse a </w:t>
      </w:r>
      <w:r w:rsidRPr="00080DE7">
        <w:rPr>
          <w:rFonts w:ascii="Garamond" w:hAnsi="Garamond"/>
          <w:i/>
          <w:iCs/>
          <w:color w:val="1F1A17"/>
          <w:sz w:val="28"/>
          <w:szCs w:val="28"/>
        </w:rPr>
        <w:t>hozzá intézett</w:t>
      </w:r>
      <w:r w:rsidRPr="00080DE7">
        <w:rPr>
          <w:rFonts w:ascii="Garamond" w:hAnsi="Garamond"/>
          <w:color w:val="1F1A17"/>
          <w:sz w:val="28"/>
          <w:szCs w:val="28"/>
        </w:rPr>
        <w:t xml:space="preserve"> szavakat, ez a </w:t>
      </w:r>
      <w:r w:rsidRPr="00080DE7">
        <w:rPr>
          <w:rFonts w:ascii="Garamond" w:hAnsi="Garamond"/>
          <w:i/>
          <w:iCs/>
          <w:color w:val="1F1A17"/>
          <w:sz w:val="28"/>
          <w:szCs w:val="28"/>
        </w:rPr>
        <w:t>performance</w:t>
      </w:r>
      <w:r w:rsidR="005E5AF3">
        <w:rPr>
          <w:rFonts w:ascii="Garamond" w:hAnsi="Garamond"/>
          <w:i/>
          <w:iCs/>
          <w:color w:val="1F1A17"/>
          <w:sz w:val="28"/>
          <w:szCs w:val="28"/>
        </w:rPr>
        <w:t>:</w:t>
      </w:r>
      <w:r w:rsidRPr="00080DE7">
        <w:rPr>
          <w:rFonts w:ascii="Garamond" w:hAnsi="Garamond"/>
          <w:color w:val="1F1A17"/>
          <w:sz w:val="28"/>
          <w:szCs w:val="28"/>
        </w:rPr>
        <w:t xml:space="preserve"> a „kenyérnek” olyan </w:t>
      </w:r>
      <w:r w:rsidRPr="00080DE7">
        <w:rPr>
          <w:rFonts w:ascii="Garamond" w:hAnsi="Garamond"/>
          <w:i/>
          <w:color w:val="1F1A17"/>
          <w:sz w:val="28"/>
          <w:szCs w:val="28"/>
        </w:rPr>
        <w:t xml:space="preserve">szimbolikus </w:t>
      </w:r>
      <w:r w:rsidRPr="00080DE7">
        <w:rPr>
          <w:rFonts w:ascii="Garamond" w:hAnsi="Garamond"/>
          <w:color w:val="1F1A17"/>
          <w:sz w:val="28"/>
          <w:szCs w:val="28"/>
        </w:rPr>
        <w:t xml:space="preserve">jelentést ad, amely túlmutat természetes jelentésén. Léon-Dufour hangsúlyozza, </w:t>
      </w:r>
      <w:r w:rsidRPr="00080DE7">
        <w:rPr>
          <w:rFonts w:ascii="Garamond" w:hAnsi="Garamond"/>
          <w:i/>
          <w:iCs/>
          <w:color w:val="1F1A17"/>
          <w:sz w:val="28"/>
          <w:szCs w:val="28"/>
        </w:rPr>
        <w:t xml:space="preserve">hogy a „szimbolikus” egyáltalán nem ellentéte a „valóságosnak”. </w:t>
      </w:r>
      <w:r w:rsidRPr="00080DE7">
        <w:rPr>
          <w:rFonts w:ascii="Garamond" w:hAnsi="Garamond"/>
          <w:color w:val="1F1A17"/>
          <w:sz w:val="28"/>
          <w:szCs w:val="28"/>
        </w:rPr>
        <w:t>A „szimbólum” részesedik abban, amit megjelenít, és csakis azért történik ez, mert a szimbolikus nyelvezet a két különböző rendű valóságot egyesíti a párbeszéd helyzetében. (69)</w:t>
      </w:r>
    </w:p>
    <w:p w:rsidR="00BA06C7" w:rsidRPr="00080DE7" w:rsidRDefault="008E6FCB" w:rsidP="005E5AF3">
      <w:pPr>
        <w:pStyle w:val="NormlWeb"/>
        <w:spacing w:before="0" w:beforeAutospacing="0" w:after="0" w:afterAutospacing="0"/>
        <w:ind w:firstLine="708"/>
        <w:jc w:val="both"/>
        <w:rPr>
          <w:rFonts w:ascii="Garamond" w:hAnsi="Garamond"/>
          <w:color w:val="1F1A17"/>
          <w:sz w:val="28"/>
          <w:szCs w:val="28"/>
        </w:rPr>
      </w:pPr>
      <w:r w:rsidRPr="00080DE7">
        <w:rPr>
          <w:rFonts w:ascii="Garamond" w:hAnsi="Garamond"/>
          <w:color w:val="1F1A17"/>
          <w:sz w:val="28"/>
          <w:szCs w:val="28"/>
        </w:rPr>
        <w:t xml:space="preserve">A jezsuita </w:t>
      </w:r>
      <w:r w:rsidR="00BA06C7" w:rsidRPr="00080DE7">
        <w:rPr>
          <w:rFonts w:ascii="Garamond" w:hAnsi="Garamond"/>
          <w:color w:val="1F1A17"/>
          <w:sz w:val="28"/>
          <w:szCs w:val="28"/>
        </w:rPr>
        <w:t xml:space="preserve">biblikus teológus </w:t>
      </w:r>
      <w:r w:rsidR="005E5AF3">
        <w:rPr>
          <w:rFonts w:ascii="Garamond" w:hAnsi="Garamond"/>
          <w:color w:val="1F1A17"/>
          <w:sz w:val="28"/>
          <w:szCs w:val="28"/>
        </w:rPr>
        <w:t>–</w:t>
      </w:r>
      <w:r w:rsidR="00BA06C7" w:rsidRPr="00080DE7">
        <w:rPr>
          <w:rFonts w:ascii="Garamond" w:hAnsi="Garamond"/>
          <w:color w:val="1F1A17"/>
          <w:sz w:val="28"/>
          <w:szCs w:val="28"/>
        </w:rPr>
        <w:t xml:space="preserve"> az Újszövetség </w:t>
      </w:r>
      <w:r w:rsidR="00A27140" w:rsidRPr="00080DE7">
        <w:rPr>
          <w:rFonts w:ascii="Garamond" w:hAnsi="Garamond"/>
          <w:color w:val="1F1A17"/>
          <w:sz w:val="28"/>
          <w:szCs w:val="28"/>
        </w:rPr>
        <w:t>részletes elemz</w:t>
      </w:r>
      <w:r w:rsidR="00BA06C7" w:rsidRPr="00080DE7">
        <w:rPr>
          <w:rFonts w:ascii="Garamond" w:hAnsi="Garamond"/>
          <w:color w:val="1F1A17"/>
          <w:sz w:val="28"/>
          <w:szCs w:val="28"/>
        </w:rPr>
        <w:t xml:space="preserve">ése után </w:t>
      </w:r>
      <w:r w:rsidR="005E5AF3">
        <w:rPr>
          <w:rFonts w:ascii="Garamond" w:hAnsi="Garamond"/>
          <w:color w:val="1F1A17"/>
          <w:sz w:val="28"/>
          <w:szCs w:val="28"/>
        </w:rPr>
        <w:t>–</w:t>
      </w:r>
      <w:r w:rsidR="00BA06C7" w:rsidRPr="00080DE7">
        <w:rPr>
          <w:rFonts w:ascii="Garamond" w:hAnsi="Garamond"/>
          <w:color w:val="1F1A17"/>
          <w:sz w:val="28"/>
          <w:szCs w:val="28"/>
        </w:rPr>
        <w:t xml:space="preserve"> az </w:t>
      </w:r>
      <w:r w:rsidR="00BA06C7" w:rsidRPr="00080DE7">
        <w:rPr>
          <w:rFonts w:ascii="Garamond" w:hAnsi="Garamond"/>
          <w:i/>
          <w:color w:val="1F1A17"/>
          <w:sz w:val="28"/>
          <w:szCs w:val="28"/>
        </w:rPr>
        <w:t>U</w:t>
      </w:r>
      <w:r w:rsidR="00A27140" w:rsidRPr="00080DE7">
        <w:rPr>
          <w:rFonts w:ascii="Garamond" w:hAnsi="Garamond"/>
          <w:i/>
          <w:color w:val="1F1A17"/>
          <w:sz w:val="28"/>
          <w:szCs w:val="28"/>
        </w:rPr>
        <w:t>tószó</w:t>
      </w:r>
      <w:r w:rsidR="00A27140" w:rsidRPr="005E5AF3">
        <w:rPr>
          <w:rFonts w:ascii="Garamond" w:hAnsi="Garamond"/>
          <w:color w:val="1F1A17"/>
          <w:sz w:val="28"/>
          <w:szCs w:val="28"/>
        </w:rPr>
        <w:t>ban</w:t>
      </w:r>
      <w:r w:rsidR="00A27140" w:rsidRPr="00080DE7">
        <w:rPr>
          <w:rFonts w:ascii="Garamond" w:hAnsi="Garamond"/>
          <w:color w:val="1F1A17"/>
          <w:sz w:val="28"/>
          <w:szCs w:val="28"/>
        </w:rPr>
        <w:t xml:space="preserve"> még visszatér (kérdés</w:t>
      </w:r>
      <w:r w:rsidR="005E5AF3">
        <w:rPr>
          <w:rFonts w:ascii="Garamond" w:hAnsi="Garamond"/>
          <w:color w:val="1F1A17"/>
          <w:sz w:val="28"/>
          <w:szCs w:val="28"/>
        </w:rPr>
        <w:t>–</w:t>
      </w:r>
      <w:r w:rsidR="00A27140" w:rsidRPr="00080DE7">
        <w:rPr>
          <w:rFonts w:ascii="Garamond" w:hAnsi="Garamond"/>
          <w:color w:val="1F1A17"/>
          <w:sz w:val="28"/>
          <w:szCs w:val="28"/>
        </w:rPr>
        <w:t xml:space="preserve">felelet formájában) a legkényesebb pontokra. Azt hangoztatja, hogy az </w:t>
      </w:r>
      <w:r w:rsidR="00A27140" w:rsidRPr="00080DE7">
        <w:rPr>
          <w:rFonts w:ascii="Garamond" w:hAnsi="Garamond"/>
          <w:i/>
          <w:iCs/>
          <w:color w:val="1F1A17"/>
          <w:sz w:val="28"/>
          <w:szCs w:val="28"/>
        </w:rPr>
        <w:t>Újszövetségben</w:t>
      </w:r>
      <w:r w:rsidR="00A27140" w:rsidRPr="00080DE7">
        <w:rPr>
          <w:rFonts w:ascii="Garamond" w:hAnsi="Garamond"/>
          <w:color w:val="1F1A17"/>
          <w:sz w:val="28"/>
          <w:szCs w:val="28"/>
        </w:rPr>
        <w:t xml:space="preserve"> a </w:t>
      </w:r>
      <w:r w:rsidR="00A27140" w:rsidRPr="00080DE7">
        <w:rPr>
          <w:rFonts w:ascii="Garamond" w:hAnsi="Garamond"/>
          <w:i/>
          <w:color w:val="1F1A17"/>
          <w:sz w:val="28"/>
          <w:szCs w:val="28"/>
        </w:rPr>
        <w:t>„jelenlét”</w:t>
      </w:r>
      <w:r w:rsidR="005E5AF3">
        <w:rPr>
          <w:rFonts w:ascii="Garamond" w:hAnsi="Garamond"/>
          <w:i/>
          <w:color w:val="1F1A17"/>
          <w:sz w:val="28"/>
          <w:szCs w:val="28"/>
        </w:rPr>
        <w:t xml:space="preserve"> </w:t>
      </w:r>
      <w:r w:rsidR="00A27140" w:rsidRPr="00080DE7">
        <w:rPr>
          <w:rFonts w:ascii="Garamond" w:hAnsi="Garamond"/>
          <w:i/>
          <w:color w:val="1F1A17"/>
          <w:sz w:val="28"/>
          <w:szCs w:val="28"/>
        </w:rPr>
        <w:t>nem elsődleges</w:t>
      </w:r>
      <w:r w:rsidR="00A27140" w:rsidRPr="00080DE7">
        <w:rPr>
          <w:rFonts w:ascii="Garamond" w:hAnsi="Garamond"/>
          <w:color w:val="1F1A17"/>
          <w:sz w:val="28"/>
          <w:szCs w:val="28"/>
        </w:rPr>
        <w:t xml:space="preserve"> az Eucharisztia misztériumában, </w:t>
      </w:r>
      <w:r w:rsidR="00A27140" w:rsidRPr="00080DE7">
        <w:rPr>
          <w:rFonts w:ascii="Garamond" w:hAnsi="Garamond"/>
          <w:i/>
          <w:color w:val="1F1A17"/>
          <w:sz w:val="28"/>
          <w:szCs w:val="28"/>
        </w:rPr>
        <w:t>bár ez is alapvető.</w:t>
      </w:r>
      <w:r w:rsidR="00A27140" w:rsidRPr="00080DE7">
        <w:rPr>
          <w:rFonts w:ascii="Garamond" w:hAnsi="Garamond"/>
          <w:color w:val="1F1A17"/>
          <w:sz w:val="28"/>
          <w:szCs w:val="28"/>
        </w:rPr>
        <w:t xml:space="preserve"> Az Eucharisztia szertartásában lényeges a kenyér és a bor </w:t>
      </w:r>
      <w:r w:rsidR="00A27140" w:rsidRPr="00080DE7">
        <w:rPr>
          <w:rFonts w:ascii="Garamond" w:hAnsi="Garamond"/>
          <w:i/>
          <w:color w:val="1F1A17"/>
          <w:sz w:val="28"/>
          <w:szCs w:val="28"/>
        </w:rPr>
        <w:t>átalakulása</w:t>
      </w:r>
      <w:r w:rsidR="00A27140" w:rsidRPr="00080DE7">
        <w:rPr>
          <w:rFonts w:ascii="Garamond" w:hAnsi="Garamond"/>
          <w:color w:val="1F1A17"/>
          <w:sz w:val="28"/>
          <w:szCs w:val="28"/>
        </w:rPr>
        <w:t xml:space="preserve"> Jézus testévé és vérévé, de az Úr ezt azért akarta, </w:t>
      </w:r>
      <w:r w:rsidR="00A27140" w:rsidRPr="00080DE7">
        <w:rPr>
          <w:rFonts w:ascii="Garamond" w:hAnsi="Garamond"/>
          <w:i/>
          <w:iCs/>
          <w:color w:val="1F1A17"/>
          <w:sz w:val="28"/>
          <w:szCs w:val="28"/>
        </w:rPr>
        <w:t>hogy megvalósuljon</w:t>
      </w:r>
      <w:r w:rsidR="00BA06C7" w:rsidRPr="00080DE7">
        <w:rPr>
          <w:rFonts w:ascii="Garamond" w:hAnsi="Garamond"/>
          <w:i/>
          <w:iCs/>
          <w:color w:val="1F1A17"/>
          <w:sz w:val="28"/>
          <w:szCs w:val="28"/>
        </w:rPr>
        <w:t xml:space="preserve"> a hívők szeretetközössége, az E</w:t>
      </w:r>
      <w:r w:rsidR="00A27140" w:rsidRPr="00080DE7">
        <w:rPr>
          <w:rFonts w:ascii="Garamond" w:hAnsi="Garamond"/>
          <w:i/>
          <w:iCs/>
          <w:color w:val="1F1A17"/>
          <w:sz w:val="28"/>
          <w:szCs w:val="28"/>
        </w:rPr>
        <w:t>gyház</w:t>
      </w:r>
      <w:r w:rsidR="00A27140" w:rsidRPr="00080DE7">
        <w:rPr>
          <w:rFonts w:ascii="Garamond" w:hAnsi="Garamond"/>
          <w:color w:val="1F1A17"/>
          <w:sz w:val="28"/>
          <w:szCs w:val="28"/>
        </w:rPr>
        <w:t xml:space="preserve">. A </w:t>
      </w:r>
      <w:r w:rsidR="00BA06C7" w:rsidRPr="00080DE7">
        <w:rPr>
          <w:rFonts w:ascii="Garamond" w:hAnsi="Garamond"/>
          <w:i/>
          <w:color w:val="1F1A17"/>
          <w:sz w:val="28"/>
          <w:szCs w:val="28"/>
        </w:rPr>
        <w:t>szentmise</w:t>
      </w:r>
      <w:r w:rsidR="005E5AF3">
        <w:rPr>
          <w:rFonts w:ascii="Garamond" w:hAnsi="Garamond"/>
          <w:i/>
          <w:color w:val="1F1A17"/>
          <w:sz w:val="28"/>
          <w:szCs w:val="28"/>
        </w:rPr>
        <w:t xml:space="preserve"> </w:t>
      </w:r>
      <w:r w:rsidR="00A27140" w:rsidRPr="00080DE7">
        <w:rPr>
          <w:rFonts w:ascii="Garamond" w:hAnsi="Garamond"/>
          <w:i/>
          <w:color w:val="1F1A17"/>
          <w:sz w:val="28"/>
          <w:szCs w:val="28"/>
        </w:rPr>
        <w:t>hathatósan jelenvalóvá teszi Jézus tettét,</w:t>
      </w:r>
      <w:r w:rsidR="00A27140" w:rsidRPr="00080DE7">
        <w:rPr>
          <w:rFonts w:ascii="Garamond" w:hAnsi="Garamond"/>
          <w:color w:val="1F1A17"/>
          <w:sz w:val="28"/>
          <w:szCs w:val="28"/>
        </w:rPr>
        <w:t xml:space="preserve"> aki húsvétja – kereszthalála és feltámadása – révén megnyitja az isteni életet az embereknek. Ez az elsődleges jelentés. Később az Egyházban kifejtették az „átlényegülés” és az eucharisztikus jelenlét mikéntjére és az Eucharisztia imádására vonatkozó elgondolásokat. </w:t>
      </w:r>
    </w:p>
    <w:p w:rsidR="00A27140" w:rsidRPr="00080DE7" w:rsidRDefault="00A27140" w:rsidP="005E5AF3">
      <w:pPr>
        <w:pStyle w:val="NormlWeb"/>
        <w:spacing w:before="0" w:beforeAutospacing="0" w:after="0" w:afterAutospacing="0"/>
        <w:ind w:firstLine="708"/>
        <w:jc w:val="both"/>
        <w:rPr>
          <w:rFonts w:ascii="Garamond" w:hAnsi="Garamond"/>
          <w:sz w:val="28"/>
          <w:szCs w:val="28"/>
        </w:rPr>
      </w:pPr>
      <w:r w:rsidRPr="00080DE7">
        <w:rPr>
          <w:rFonts w:ascii="Garamond" w:hAnsi="Garamond"/>
          <w:color w:val="1F1A17"/>
          <w:sz w:val="28"/>
          <w:szCs w:val="28"/>
        </w:rPr>
        <w:t xml:space="preserve">Léon-Dufour megjegyzi: II. János Pál 2003-as enciklikája nyomán manapság egyre erősebben hangsúlyozzák és gyakorolják a </w:t>
      </w:r>
      <w:r w:rsidRPr="00080DE7">
        <w:rPr>
          <w:rFonts w:ascii="Garamond" w:hAnsi="Garamond"/>
          <w:i/>
          <w:color w:val="1F1A17"/>
          <w:sz w:val="28"/>
          <w:szCs w:val="28"/>
        </w:rPr>
        <w:t>szentségimádást.</w:t>
      </w:r>
      <w:r w:rsidR="00BA06C7" w:rsidRPr="00080DE7">
        <w:rPr>
          <w:rStyle w:val="Lbjegyzet-hivatkozs"/>
          <w:rFonts w:ascii="Garamond" w:hAnsi="Garamond"/>
          <w:color w:val="1F1A17"/>
          <w:sz w:val="28"/>
          <w:szCs w:val="28"/>
        </w:rPr>
        <w:footnoteReference w:id="18"/>
      </w:r>
      <w:r w:rsidR="005E5AF3">
        <w:rPr>
          <w:rFonts w:ascii="Garamond" w:hAnsi="Garamond"/>
          <w:i/>
          <w:color w:val="1F1A17"/>
          <w:sz w:val="28"/>
          <w:szCs w:val="28"/>
        </w:rPr>
        <w:t xml:space="preserve"> </w:t>
      </w:r>
      <w:r w:rsidRPr="00080DE7">
        <w:rPr>
          <w:rFonts w:ascii="Garamond" w:hAnsi="Garamond"/>
          <w:color w:val="1F1A17"/>
          <w:sz w:val="28"/>
          <w:szCs w:val="28"/>
        </w:rPr>
        <w:t xml:space="preserve">„Ez a gyakorlat nagyon szép, de nem lenne szabad átalakítani az imádás tárgyát valamiféle statikus bálvánnyá, amelyet </w:t>
      </w:r>
      <w:r w:rsidRPr="00080DE7">
        <w:rPr>
          <w:rFonts w:ascii="Garamond" w:hAnsi="Garamond"/>
          <w:i/>
          <w:color w:val="1F1A17"/>
          <w:sz w:val="28"/>
          <w:szCs w:val="28"/>
        </w:rPr>
        <w:t xml:space="preserve">elválasztanának az eucharisztikus </w:t>
      </w:r>
      <w:r w:rsidR="008E6FCB" w:rsidRPr="00080DE7">
        <w:rPr>
          <w:rFonts w:ascii="Garamond" w:hAnsi="Garamond"/>
          <w:i/>
          <w:color w:val="1F1A17"/>
          <w:sz w:val="28"/>
          <w:szCs w:val="28"/>
        </w:rPr>
        <w:t xml:space="preserve">cselekménytől (a szentmisétől), </w:t>
      </w:r>
      <w:r w:rsidRPr="00080DE7">
        <w:rPr>
          <w:rFonts w:ascii="Garamond" w:hAnsi="Garamond"/>
          <w:i/>
          <w:color w:val="1F1A17"/>
          <w:sz w:val="28"/>
          <w:szCs w:val="28"/>
        </w:rPr>
        <w:t>amely »</w:t>
      </w:r>
      <w:r w:rsidRPr="00080DE7">
        <w:rPr>
          <w:rFonts w:ascii="Garamond" w:hAnsi="Garamond"/>
          <w:b/>
          <w:i/>
          <w:color w:val="1F1A17"/>
          <w:sz w:val="28"/>
          <w:szCs w:val="28"/>
        </w:rPr>
        <w:t xml:space="preserve">a keresztény élet forrása és csúcsa« </w:t>
      </w:r>
      <w:r w:rsidRPr="00080DE7">
        <w:rPr>
          <w:rFonts w:ascii="Garamond" w:hAnsi="Garamond"/>
          <w:i/>
          <w:color w:val="1F1A17"/>
          <w:sz w:val="28"/>
          <w:szCs w:val="28"/>
        </w:rPr>
        <w:t>marad, a II. vatikáni zsinat szerint</w:t>
      </w:r>
      <w:r w:rsidRPr="00080DE7">
        <w:rPr>
          <w:rFonts w:ascii="Garamond" w:hAnsi="Garamond"/>
          <w:color w:val="1F1A17"/>
          <w:sz w:val="28"/>
          <w:szCs w:val="28"/>
        </w:rPr>
        <w:t xml:space="preserve"> (SC 10). (</w:t>
      </w:r>
      <w:r w:rsidR="005E5AF3">
        <w:rPr>
          <w:rFonts w:ascii="Garamond" w:hAnsi="Garamond"/>
          <w:color w:val="1F1A17"/>
          <w:sz w:val="28"/>
          <w:szCs w:val="28"/>
        </w:rPr>
        <w:t>…</w:t>
      </w:r>
      <w:r w:rsidRPr="00080DE7">
        <w:rPr>
          <w:rFonts w:ascii="Garamond" w:hAnsi="Garamond"/>
          <w:color w:val="1F1A17"/>
          <w:sz w:val="28"/>
          <w:szCs w:val="28"/>
        </w:rPr>
        <w:t xml:space="preserve">) Az Eucharisztia aktualizálja az utolsó vacsorát, ahol Jézus előre jelezte értünk, valamennyi ember üdvösségéért vállalt halálát. Ez az értelme felszólításának: </w:t>
      </w:r>
      <w:r w:rsidRPr="00080DE7">
        <w:rPr>
          <w:rFonts w:ascii="Garamond" w:hAnsi="Garamond"/>
          <w:i/>
          <w:color w:val="1F1A17"/>
          <w:sz w:val="28"/>
          <w:szCs w:val="28"/>
        </w:rPr>
        <w:t xml:space="preserve">»Ezt cselekedjétek az én emlékezetemre.« </w:t>
      </w:r>
      <w:r w:rsidRPr="00080DE7">
        <w:rPr>
          <w:rFonts w:ascii="Garamond" w:hAnsi="Garamond"/>
          <w:color w:val="1F1A17"/>
          <w:sz w:val="28"/>
          <w:szCs w:val="28"/>
        </w:rPr>
        <w:t>A</w:t>
      </w:r>
      <w:r w:rsidR="005E5AF3">
        <w:rPr>
          <w:rFonts w:ascii="Garamond" w:hAnsi="Garamond"/>
          <w:color w:val="1F1A17"/>
          <w:sz w:val="28"/>
          <w:szCs w:val="28"/>
        </w:rPr>
        <w:t xml:space="preserve"> </w:t>
      </w:r>
      <w:r w:rsidR="008E6FCB" w:rsidRPr="00080DE7">
        <w:rPr>
          <w:rFonts w:ascii="Garamond" w:hAnsi="Garamond"/>
          <w:color w:val="1F1A17"/>
          <w:sz w:val="28"/>
          <w:szCs w:val="28"/>
        </w:rPr>
        <w:t>szent</w:t>
      </w:r>
      <w:r w:rsidRPr="00080DE7">
        <w:rPr>
          <w:rFonts w:ascii="Garamond" w:hAnsi="Garamond"/>
          <w:color w:val="1F1A17"/>
          <w:sz w:val="28"/>
          <w:szCs w:val="28"/>
        </w:rPr>
        <w:t xml:space="preserve">mise aktualizálja a múlt Úrvacsoráját: Jézus most is önmagát adja nekünk, amint akkor adta, de most a Feltámadott egyesít bennünket magával.” (158) </w:t>
      </w:r>
    </w:p>
    <w:p w:rsidR="00080DE7" w:rsidRDefault="00080DE7" w:rsidP="00080DE7">
      <w:pPr>
        <w:pStyle w:val="NormlWeb"/>
        <w:spacing w:before="0" w:beforeAutospacing="0" w:after="0" w:afterAutospacing="0"/>
        <w:jc w:val="both"/>
        <w:rPr>
          <w:rFonts w:ascii="Garamond" w:hAnsi="Garamond"/>
          <w:b/>
          <w:i/>
          <w:iCs/>
          <w:color w:val="1F1A17"/>
          <w:sz w:val="28"/>
          <w:szCs w:val="28"/>
        </w:rPr>
      </w:pPr>
    </w:p>
    <w:p w:rsidR="005E5AF3" w:rsidRDefault="005E5AF3" w:rsidP="00080DE7">
      <w:pPr>
        <w:pStyle w:val="NormlWeb"/>
        <w:spacing w:before="0" w:beforeAutospacing="0" w:after="0" w:afterAutospacing="0"/>
        <w:jc w:val="both"/>
        <w:rPr>
          <w:rFonts w:ascii="Garamond" w:hAnsi="Garamond"/>
          <w:i/>
          <w:iCs/>
          <w:color w:val="1F1A17"/>
          <w:sz w:val="28"/>
          <w:szCs w:val="28"/>
        </w:rPr>
      </w:pPr>
    </w:p>
    <w:p w:rsidR="00E7577A" w:rsidRPr="005E5AF3" w:rsidRDefault="00A27140" w:rsidP="00080DE7">
      <w:pPr>
        <w:pStyle w:val="NormlWeb"/>
        <w:spacing w:before="0" w:beforeAutospacing="0" w:after="0" w:afterAutospacing="0"/>
        <w:jc w:val="both"/>
        <w:rPr>
          <w:rFonts w:ascii="Garamond" w:hAnsi="Garamond"/>
          <w:i/>
          <w:iCs/>
          <w:color w:val="1F1A17"/>
          <w:sz w:val="28"/>
          <w:szCs w:val="28"/>
        </w:rPr>
      </w:pPr>
      <w:r w:rsidRPr="005E5AF3">
        <w:rPr>
          <w:rFonts w:ascii="Garamond" w:hAnsi="Garamond"/>
          <w:i/>
          <w:iCs/>
          <w:color w:val="1F1A17"/>
          <w:sz w:val="28"/>
          <w:szCs w:val="28"/>
        </w:rPr>
        <w:t>Összefoglal</w:t>
      </w:r>
      <w:r w:rsidR="00E7577A" w:rsidRPr="005E5AF3">
        <w:rPr>
          <w:rFonts w:ascii="Garamond" w:hAnsi="Garamond"/>
          <w:i/>
          <w:iCs/>
          <w:color w:val="1F1A17"/>
          <w:sz w:val="28"/>
          <w:szCs w:val="28"/>
        </w:rPr>
        <w:t>va</w:t>
      </w:r>
    </w:p>
    <w:p w:rsidR="005E5AF3" w:rsidRDefault="005E5AF3" w:rsidP="00080DE7">
      <w:pPr>
        <w:pStyle w:val="NormlWeb"/>
        <w:spacing w:before="0" w:beforeAutospacing="0" w:after="0" w:afterAutospacing="0"/>
        <w:jc w:val="both"/>
        <w:rPr>
          <w:rFonts w:ascii="Garamond" w:hAnsi="Garamond"/>
          <w:color w:val="1F1A17"/>
          <w:sz w:val="28"/>
          <w:szCs w:val="28"/>
        </w:rPr>
      </w:pPr>
    </w:p>
    <w:p w:rsidR="00A27140" w:rsidRPr="00080DE7" w:rsidRDefault="00A27140" w:rsidP="00080DE7">
      <w:pPr>
        <w:pStyle w:val="NormlWeb"/>
        <w:spacing w:before="0" w:beforeAutospacing="0" w:after="0" w:afterAutospacing="0"/>
        <w:jc w:val="both"/>
        <w:rPr>
          <w:rFonts w:ascii="Garamond" w:hAnsi="Garamond"/>
          <w:color w:val="1F1A17"/>
          <w:sz w:val="28"/>
          <w:szCs w:val="28"/>
        </w:rPr>
      </w:pPr>
      <w:r w:rsidRPr="00080DE7">
        <w:rPr>
          <w:rFonts w:ascii="Garamond" w:hAnsi="Garamond"/>
          <w:color w:val="1F1A17"/>
          <w:sz w:val="28"/>
          <w:szCs w:val="28"/>
        </w:rPr>
        <w:t xml:space="preserve">Az Eucharisztiában eljön a feltámadt Krisztus, hogy bevonja a hívőket az ő szeretetteljes önátadásának dinamizmusába. Eljövetele átváltoztat. Az evés-ivás nem marad puszta étkezés, hanem az Úr vacsorája lesz; a kenyér és a bor nem marad csupán élelmiszer, hanem az ő jelenlétének és önátadásának </w:t>
      </w:r>
      <w:r w:rsidRPr="00080DE7">
        <w:rPr>
          <w:rFonts w:ascii="Garamond" w:hAnsi="Garamond"/>
          <w:i/>
          <w:color w:val="1F1A17"/>
          <w:sz w:val="28"/>
          <w:szCs w:val="28"/>
        </w:rPr>
        <w:t xml:space="preserve">reálszimbóluma </w:t>
      </w:r>
      <w:r w:rsidRPr="00080DE7">
        <w:rPr>
          <w:rFonts w:ascii="Garamond" w:hAnsi="Garamond"/>
          <w:color w:val="1F1A17"/>
          <w:sz w:val="28"/>
          <w:szCs w:val="28"/>
        </w:rPr>
        <w:t xml:space="preserve">lesz: Krisztus teste és vére, hogy az egybegyűltek egy testté legyenek, részesüljenek </w:t>
      </w:r>
      <w:r w:rsidRPr="00080DE7">
        <w:rPr>
          <w:rFonts w:ascii="Garamond" w:hAnsi="Garamond"/>
          <w:color w:val="1F1A17"/>
          <w:sz w:val="28"/>
          <w:szCs w:val="28"/>
        </w:rPr>
        <w:lastRenderedPageBreak/>
        <w:t xml:space="preserve">az ő önátadásában a Lélek által. Valóságos jelenlét, mert megvalósítja Krisztus egyházi testét, a hívők szeretetközösségét. </w:t>
      </w:r>
    </w:p>
    <w:p w:rsidR="00740957" w:rsidRPr="00080DE7" w:rsidRDefault="00740957" w:rsidP="00080DE7">
      <w:pPr>
        <w:pStyle w:val="NormlWeb"/>
        <w:spacing w:before="0" w:beforeAutospacing="0" w:after="0" w:afterAutospacing="0"/>
        <w:jc w:val="both"/>
        <w:rPr>
          <w:rFonts w:ascii="Garamond" w:hAnsi="Garamond"/>
          <w:color w:val="1F1A17"/>
          <w:sz w:val="28"/>
          <w:szCs w:val="28"/>
        </w:rPr>
      </w:pPr>
    </w:p>
    <w:p w:rsidR="00740957" w:rsidRPr="005E5AF3" w:rsidRDefault="00740957" w:rsidP="00080DE7">
      <w:pPr>
        <w:pStyle w:val="NormlWeb"/>
        <w:spacing w:before="0" w:beforeAutospacing="0" w:after="0" w:afterAutospacing="0"/>
        <w:jc w:val="both"/>
        <w:rPr>
          <w:rFonts w:ascii="Garamond" w:hAnsi="Garamond"/>
          <w:i/>
          <w:color w:val="1F1A17"/>
          <w:sz w:val="28"/>
          <w:szCs w:val="28"/>
        </w:rPr>
      </w:pPr>
      <w:r w:rsidRPr="005E5AF3">
        <w:rPr>
          <w:rFonts w:ascii="Garamond" w:hAnsi="Garamond"/>
          <w:i/>
          <w:color w:val="1F1A17"/>
          <w:sz w:val="28"/>
          <w:szCs w:val="28"/>
        </w:rPr>
        <w:t>Budapest, 2017. Nagycsütörtök</w:t>
      </w:r>
    </w:p>
    <w:p w:rsidR="00002412" w:rsidRPr="00080DE7" w:rsidRDefault="00740957" w:rsidP="005E5AF3">
      <w:pPr>
        <w:pStyle w:val="NormlWeb"/>
        <w:spacing w:before="0" w:beforeAutospacing="0" w:after="0" w:afterAutospacing="0"/>
        <w:jc w:val="right"/>
        <w:rPr>
          <w:rFonts w:ascii="Garamond" w:hAnsi="Garamond"/>
          <w:sz w:val="28"/>
          <w:szCs w:val="28"/>
        </w:rPr>
      </w:pPr>
      <w:r w:rsidRPr="00080DE7">
        <w:rPr>
          <w:rFonts w:ascii="Garamond" w:hAnsi="Garamond"/>
          <w:i/>
          <w:color w:val="1F1A17"/>
          <w:sz w:val="28"/>
          <w:szCs w:val="28"/>
        </w:rPr>
        <w:t>Dr. Szabó Ferenc SJ</w:t>
      </w:r>
    </w:p>
    <w:sectPr w:rsidR="00002412" w:rsidRPr="00080DE7" w:rsidSect="003E0B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24" w:rsidRDefault="00603B24" w:rsidP="004E16FB">
      <w:pPr>
        <w:spacing w:after="0" w:line="240" w:lineRule="auto"/>
      </w:pPr>
      <w:r>
        <w:separator/>
      </w:r>
    </w:p>
  </w:endnote>
  <w:endnote w:type="continuationSeparator" w:id="1">
    <w:p w:rsidR="00603B24" w:rsidRDefault="00603B24" w:rsidP="004E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49276"/>
      <w:docPartObj>
        <w:docPartGallery w:val="Page Numbers (Bottom of Page)"/>
        <w:docPartUnique/>
      </w:docPartObj>
    </w:sdtPr>
    <w:sdtContent>
      <w:p w:rsidR="004E16FB" w:rsidRDefault="00FD0292">
        <w:pPr>
          <w:jc w:val="center"/>
        </w:pPr>
        <w:r>
          <w:fldChar w:fldCharType="begin"/>
        </w:r>
        <w:r w:rsidR="004E16FB">
          <w:instrText>PAGE   \* MERGEFORMAT</w:instrText>
        </w:r>
        <w:r>
          <w:fldChar w:fldCharType="separate"/>
        </w:r>
        <w:r w:rsidR="00FF0180">
          <w:rPr>
            <w:noProof/>
          </w:rPr>
          <w:t>2</w:t>
        </w:r>
        <w:r>
          <w:fldChar w:fldCharType="end"/>
        </w:r>
      </w:p>
    </w:sdtContent>
  </w:sdt>
  <w:p w:rsidR="004E16FB" w:rsidRDefault="004E16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24" w:rsidRDefault="00603B24" w:rsidP="004E16FB">
      <w:pPr>
        <w:spacing w:after="0" w:line="240" w:lineRule="auto"/>
      </w:pPr>
      <w:r>
        <w:separator/>
      </w:r>
    </w:p>
  </w:footnote>
  <w:footnote w:type="continuationSeparator" w:id="1">
    <w:p w:rsidR="00603B24" w:rsidRDefault="00603B24" w:rsidP="004E16FB">
      <w:pPr>
        <w:spacing w:after="0" w:line="240" w:lineRule="auto"/>
      </w:pPr>
      <w:r>
        <w:continuationSeparator/>
      </w:r>
    </w:p>
  </w:footnote>
  <w:footnote w:id="2">
    <w:p w:rsidR="004E16FB" w:rsidRPr="00080DE7" w:rsidRDefault="004E16FB"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4276A8">
        <w:rPr>
          <w:rFonts w:ascii="Garamond" w:hAnsi="Garamond" w:cs="Times New Roman"/>
          <w:sz w:val="24"/>
          <w:szCs w:val="24"/>
        </w:rPr>
        <w:t xml:space="preserve"> </w:t>
      </w:r>
      <w:r w:rsidRPr="00080DE7">
        <w:rPr>
          <w:rFonts w:ascii="Garamond" w:hAnsi="Garamond" w:cs="Times New Roman"/>
          <w:sz w:val="24"/>
          <w:szCs w:val="24"/>
        </w:rPr>
        <w:t xml:space="preserve">Lásd </w:t>
      </w:r>
      <w:r w:rsidRPr="00080DE7">
        <w:rPr>
          <w:rFonts w:ascii="Garamond" w:hAnsi="Garamond" w:cs="Times New Roman"/>
          <w:i/>
          <w:sz w:val="24"/>
          <w:szCs w:val="24"/>
        </w:rPr>
        <w:t>Távlatok</w:t>
      </w:r>
      <w:r w:rsidR="004276A8">
        <w:rPr>
          <w:rFonts w:ascii="Garamond" w:hAnsi="Garamond" w:cs="Times New Roman"/>
          <w:i/>
          <w:sz w:val="24"/>
          <w:szCs w:val="24"/>
        </w:rPr>
        <w:t xml:space="preserve"> </w:t>
      </w:r>
      <w:r w:rsidRPr="00080DE7">
        <w:rPr>
          <w:rFonts w:ascii="Garamond" w:hAnsi="Garamond" w:cs="Times New Roman"/>
          <w:sz w:val="24"/>
          <w:szCs w:val="24"/>
        </w:rPr>
        <w:t>75</w:t>
      </w:r>
      <w:r w:rsidR="004276A8">
        <w:rPr>
          <w:rFonts w:ascii="Garamond" w:hAnsi="Garamond" w:cs="Times New Roman"/>
          <w:sz w:val="24"/>
          <w:szCs w:val="24"/>
        </w:rPr>
        <w:t xml:space="preserve">, </w:t>
      </w:r>
      <w:r w:rsidRPr="00080DE7">
        <w:rPr>
          <w:rFonts w:ascii="Garamond" w:hAnsi="Garamond" w:cs="Times New Roman"/>
          <w:sz w:val="24"/>
          <w:szCs w:val="24"/>
        </w:rPr>
        <w:t>2007</w:t>
      </w:r>
      <w:r w:rsidR="004276A8">
        <w:rPr>
          <w:rFonts w:ascii="Garamond" w:hAnsi="Garamond" w:cs="Times New Roman"/>
          <w:sz w:val="24"/>
          <w:szCs w:val="24"/>
        </w:rPr>
        <w:t>,</w:t>
      </w:r>
      <w:r w:rsidRPr="00080DE7">
        <w:rPr>
          <w:rFonts w:ascii="Garamond" w:hAnsi="Garamond" w:cs="Times New Roman"/>
          <w:sz w:val="24"/>
          <w:szCs w:val="24"/>
        </w:rPr>
        <w:t xml:space="preserve"> Húsvét</w:t>
      </w:r>
      <w:r w:rsidR="004276A8">
        <w:rPr>
          <w:rFonts w:ascii="Garamond" w:hAnsi="Garamond" w:cs="Times New Roman"/>
          <w:sz w:val="24"/>
          <w:szCs w:val="24"/>
        </w:rPr>
        <w:t xml:space="preserve"> –</w:t>
      </w:r>
      <w:r w:rsidRPr="00080DE7">
        <w:rPr>
          <w:rFonts w:ascii="Garamond" w:hAnsi="Garamond" w:cs="Times New Roman"/>
          <w:sz w:val="24"/>
          <w:szCs w:val="24"/>
        </w:rPr>
        <w:t xml:space="preserve"> </w:t>
      </w:r>
      <w:hyperlink r:id="rId1" w:history="1">
        <w:r w:rsidRPr="00080DE7">
          <w:rPr>
            <w:rStyle w:val="Hiperhivatkozs"/>
            <w:rFonts w:ascii="Garamond" w:hAnsi="Garamond" w:cs="Times New Roman"/>
            <w:sz w:val="24"/>
            <w:szCs w:val="24"/>
          </w:rPr>
          <w:t>http://www.tavlatok.hu/75/75tartalom.htm</w:t>
        </w:r>
      </w:hyperlink>
    </w:p>
  </w:footnote>
  <w:footnote w:id="3">
    <w:p w:rsidR="004E16FB" w:rsidRPr="00080DE7" w:rsidRDefault="004E16FB" w:rsidP="00080DE7">
      <w:pPr>
        <w:pStyle w:val="NormlWeb"/>
        <w:spacing w:before="0" w:beforeAutospacing="0" w:after="0" w:afterAutospacing="0"/>
        <w:jc w:val="both"/>
        <w:rPr>
          <w:rFonts w:ascii="Garamond" w:hAnsi="Garamond"/>
        </w:rPr>
      </w:pPr>
      <w:r w:rsidRPr="00080DE7">
        <w:rPr>
          <w:rStyle w:val="Lbjegyzet-hivatkozs"/>
          <w:rFonts w:ascii="Garamond" w:hAnsi="Garamond"/>
        </w:rPr>
        <w:footnoteRef/>
      </w:r>
      <w:r w:rsidR="004276A8">
        <w:rPr>
          <w:rFonts w:ascii="Garamond" w:hAnsi="Garamond"/>
        </w:rPr>
        <w:t xml:space="preserve"> </w:t>
      </w:r>
      <w:r w:rsidRPr="00080DE7">
        <w:rPr>
          <w:rFonts w:ascii="Garamond" w:hAnsi="Garamond"/>
        </w:rPr>
        <w:t xml:space="preserve">Lásd </w:t>
      </w:r>
      <w:r w:rsidRPr="004276A8">
        <w:rPr>
          <w:rFonts w:ascii="Garamond" w:hAnsi="Garamond"/>
        </w:rPr>
        <w:t>Szabó Ferenc</w:t>
      </w:r>
      <w:r w:rsidR="004276A8">
        <w:rPr>
          <w:rFonts w:ascii="Garamond" w:hAnsi="Garamond"/>
        </w:rPr>
        <w:t xml:space="preserve"> SJ,</w:t>
      </w:r>
      <w:r w:rsidRPr="004276A8">
        <w:rPr>
          <w:rFonts w:ascii="Garamond" w:hAnsi="Garamond"/>
        </w:rPr>
        <w:t xml:space="preserve"> Eucharisztia – valóságos jelenlét</w:t>
      </w:r>
      <w:r w:rsidR="004276A8">
        <w:rPr>
          <w:rFonts w:ascii="Garamond" w:hAnsi="Garamond"/>
        </w:rPr>
        <w:t>, Távlatok 75, 2007, Húsvét</w:t>
      </w:r>
      <w:r w:rsidRPr="004276A8">
        <w:rPr>
          <w:rFonts w:ascii="Garamond" w:hAnsi="Garamond"/>
        </w:rPr>
        <w:t xml:space="preserve">  34kk</w:t>
      </w:r>
      <w:r w:rsidR="004276A8">
        <w:rPr>
          <w:rFonts w:ascii="Garamond" w:hAnsi="Garamond"/>
        </w:rPr>
        <w:t xml:space="preserve">, </w:t>
      </w:r>
      <w:r w:rsidRPr="004276A8">
        <w:rPr>
          <w:rFonts w:ascii="Garamond" w:hAnsi="Garamond"/>
        </w:rPr>
        <w:t xml:space="preserve">1. és 2. jegyzet. </w:t>
      </w:r>
    </w:p>
  </w:footnote>
  <w:footnote w:id="4">
    <w:p w:rsidR="004E16FB" w:rsidRPr="00080DE7" w:rsidRDefault="004E16FB"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4276A8">
        <w:rPr>
          <w:rFonts w:ascii="Garamond" w:hAnsi="Garamond" w:cs="Times New Roman"/>
          <w:iCs/>
          <w:color w:val="1F1A17"/>
          <w:sz w:val="24"/>
          <w:szCs w:val="24"/>
        </w:rPr>
        <w:t xml:space="preserve"> </w:t>
      </w:r>
      <w:r w:rsidRPr="00080DE7">
        <w:rPr>
          <w:rFonts w:ascii="Garamond" w:hAnsi="Garamond" w:cs="Times New Roman"/>
          <w:iCs/>
          <w:color w:val="1F1A17"/>
          <w:sz w:val="24"/>
          <w:szCs w:val="24"/>
        </w:rPr>
        <w:t>Ismertetése a</w:t>
      </w:r>
      <w:r w:rsidR="004276A8">
        <w:rPr>
          <w:rFonts w:ascii="Garamond" w:hAnsi="Garamond" w:cs="Times New Roman"/>
          <w:iCs/>
          <w:color w:val="1F1A17"/>
          <w:sz w:val="24"/>
          <w:szCs w:val="24"/>
        </w:rPr>
        <w:t xml:space="preserve"> </w:t>
      </w:r>
      <w:r w:rsidRPr="00080DE7">
        <w:rPr>
          <w:rFonts w:ascii="Garamond" w:hAnsi="Garamond" w:cs="Times New Roman"/>
          <w:i/>
          <w:color w:val="1F1A17"/>
          <w:sz w:val="24"/>
          <w:szCs w:val="24"/>
        </w:rPr>
        <w:t>Távlatok</w:t>
      </w:r>
      <w:r w:rsidRPr="00080DE7">
        <w:rPr>
          <w:rFonts w:ascii="Garamond" w:hAnsi="Garamond" w:cs="Times New Roman"/>
          <w:iCs/>
          <w:color w:val="1F1A17"/>
          <w:sz w:val="24"/>
          <w:szCs w:val="24"/>
        </w:rPr>
        <w:t xml:space="preserve"> 2003/2. szám</w:t>
      </w:r>
      <w:r w:rsidR="004276A8">
        <w:rPr>
          <w:rFonts w:ascii="Garamond" w:hAnsi="Garamond" w:cs="Times New Roman"/>
          <w:iCs/>
          <w:color w:val="1F1A17"/>
          <w:sz w:val="24"/>
          <w:szCs w:val="24"/>
        </w:rPr>
        <w:t>á</w:t>
      </w:r>
      <w:r w:rsidRPr="00080DE7">
        <w:rPr>
          <w:rFonts w:ascii="Garamond" w:hAnsi="Garamond" w:cs="Times New Roman"/>
          <w:iCs/>
          <w:color w:val="1F1A17"/>
          <w:sz w:val="24"/>
          <w:szCs w:val="24"/>
        </w:rPr>
        <w:t>ban, 229–238.</w:t>
      </w:r>
    </w:p>
  </w:footnote>
  <w:footnote w:id="5">
    <w:p w:rsidR="004E16FB" w:rsidRPr="00080DE7" w:rsidRDefault="004E16FB"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Pr="00080DE7">
        <w:rPr>
          <w:rFonts w:ascii="Garamond" w:hAnsi="Garamond" w:cs="Times New Roman"/>
          <w:sz w:val="24"/>
          <w:szCs w:val="24"/>
        </w:rPr>
        <w:t xml:space="preserve"> E </w:t>
      </w:r>
      <w:r w:rsidRPr="00080DE7">
        <w:rPr>
          <w:rFonts w:ascii="Garamond" w:hAnsi="Garamond" w:cs="Times New Roman"/>
          <w:iCs/>
          <w:color w:val="1F1A17"/>
          <w:sz w:val="24"/>
          <w:szCs w:val="24"/>
        </w:rPr>
        <w:t xml:space="preserve">dokumentumot ismertette Nagy Ferenc SJ a </w:t>
      </w:r>
      <w:r w:rsidRPr="00080DE7">
        <w:rPr>
          <w:rFonts w:ascii="Garamond" w:hAnsi="Garamond" w:cs="Times New Roman"/>
          <w:i/>
          <w:color w:val="1F1A17"/>
          <w:sz w:val="24"/>
          <w:szCs w:val="24"/>
        </w:rPr>
        <w:t>Távlatok</w:t>
      </w:r>
      <w:r w:rsidRPr="00080DE7">
        <w:rPr>
          <w:rFonts w:ascii="Garamond" w:hAnsi="Garamond" w:cs="Times New Roman"/>
          <w:iCs/>
          <w:color w:val="1F1A17"/>
          <w:sz w:val="24"/>
          <w:szCs w:val="24"/>
        </w:rPr>
        <w:t xml:space="preserve"> 2004/2. száma mellékleteként megjelent </w:t>
      </w:r>
      <w:r w:rsidRPr="00080DE7">
        <w:rPr>
          <w:rFonts w:ascii="Garamond" w:hAnsi="Garamond" w:cs="Times New Roman"/>
          <w:i/>
          <w:color w:val="1F1A17"/>
          <w:sz w:val="24"/>
          <w:szCs w:val="24"/>
        </w:rPr>
        <w:t>Magyar Papi Egység</w:t>
      </w:r>
      <w:r w:rsidRPr="00080DE7">
        <w:rPr>
          <w:rFonts w:ascii="Garamond" w:hAnsi="Garamond" w:cs="Times New Roman"/>
          <w:iCs/>
          <w:color w:val="1F1A17"/>
          <w:sz w:val="24"/>
          <w:szCs w:val="24"/>
        </w:rPr>
        <w:t>ben.</w:t>
      </w:r>
    </w:p>
  </w:footnote>
  <w:footnote w:id="6">
    <w:p w:rsidR="004E16FB" w:rsidRPr="00080DE7" w:rsidRDefault="004E16FB" w:rsidP="00080DE7">
      <w:pPr>
        <w:pStyle w:val="NormlWeb"/>
        <w:spacing w:before="0" w:beforeAutospacing="0" w:after="0" w:afterAutospacing="0"/>
        <w:jc w:val="both"/>
        <w:rPr>
          <w:rFonts w:ascii="Garamond" w:hAnsi="Garamond"/>
        </w:rPr>
      </w:pPr>
      <w:r w:rsidRPr="00080DE7">
        <w:rPr>
          <w:rStyle w:val="Lbjegyzet-hivatkozs"/>
          <w:rFonts w:ascii="Garamond" w:hAnsi="Garamond"/>
        </w:rPr>
        <w:footnoteRef/>
      </w:r>
      <w:r w:rsidR="004276A8">
        <w:rPr>
          <w:rFonts w:ascii="Garamond" w:hAnsi="Garamond"/>
          <w:iCs/>
          <w:color w:val="1F1A17"/>
        </w:rPr>
        <w:t xml:space="preserve"> </w:t>
      </w:r>
      <w:r w:rsidRPr="00080DE7">
        <w:rPr>
          <w:rFonts w:ascii="Garamond" w:hAnsi="Garamond"/>
          <w:iCs/>
          <w:color w:val="1F1A17"/>
        </w:rPr>
        <w:t xml:space="preserve">Lásd ismertetésünket a </w:t>
      </w:r>
      <w:r w:rsidRPr="00080DE7">
        <w:rPr>
          <w:rFonts w:ascii="Garamond" w:hAnsi="Garamond"/>
          <w:i/>
          <w:color w:val="1F1A17"/>
        </w:rPr>
        <w:t>Távlatok</w:t>
      </w:r>
      <w:r w:rsidR="004276A8">
        <w:rPr>
          <w:rFonts w:ascii="Garamond" w:hAnsi="Garamond"/>
          <w:i/>
          <w:color w:val="1F1A17"/>
        </w:rPr>
        <w:t xml:space="preserve"> </w:t>
      </w:r>
      <w:r w:rsidRPr="00080DE7">
        <w:rPr>
          <w:rFonts w:ascii="Garamond" w:hAnsi="Garamond"/>
          <w:iCs/>
          <w:color w:val="1F1A17"/>
        </w:rPr>
        <w:t>74. számában a Lefebvre-féle</w:t>
      </w:r>
      <w:r w:rsidR="004276A8">
        <w:rPr>
          <w:rFonts w:ascii="Garamond" w:hAnsi="Garamond"/>
          <w:iCs/>
          <w:color w:val="1F1A17"/>
        </w:rPr>
        <w:t xml:space="preserve"> </w:t>
      </w:r>
      <w:r w:rsidRPr="00080DE7">
        <w:rPr>
          <w:rFonts w:ascii="Garamond" w:hAnsi="Garamond"/>
          <w:iCs/>
          <w:color w:val="1F1A17"/>
        </w:rPr>
        <w:t>integrista irányról, a „tridenti mise” körüli vitákról.</w:t>
      </w:r>
    </w:p>
  </w:footnote>
  <w:footnote w:id="7">
    <w:p w:rsidR="004E16FB" w:rsidRPr="00080DE7" w:rsidRDefault="004E16FB" w:rsidP="00080DE7">
      <w:pPr>
        <w:spacing w:after="0" w:line="240" w:lineRule="auto"/>
        <w:jc w:val="both"/>
        <w:rPr>
          <w:rFonts w:ascii="Garamond" w:hAnsi="Garamond"/>
          <w:sz w:val="24"/>
          <w:szCs w:val="24"/>
        </w:rPr>
      </w:pPr>
      <w:r w:rsidRPr="00080DE7">
        <w:rPr>
          <w:rStyle w:val="Lbjegyzet-hivatkozs"/>
          <w:rFonts w:ascii="Garamond" w:hAnsi="Garamond"/>
          <w:sz w:val="24"/>
          <w:szCs w:val="24"/>
        </w:rPr>
        <w:footnoteRef/>
      </w:r>
      <w:r w:rsidR="001931BF">
        <w:rPr>
          <w:rFonts w:ascii="Garamond" w:eastAsia="Times New Roman" w:hAnsi="Garamond" w:cs="Times New Roman"/>
          <w:i/>
          <w:color w:val="1F1A17"/>
          <w:sz w:val="24"/>
          <w:szCs w:val="24"/>
          <w:lang w:eastAsia="hu-HU"/>
        </w:rPr>
        <w:t xml:space="preserve"> </w:t>
      </w:r>
      <w:r w:rsidRPr="00080DE7">
        <w:rPr>
          <w:rFonts w:ascii="Garamond" w:eastAsia="Times New Roman" w:hAnsi="Garamond" w:cs="Times New Roman"/>
          <w:i/>
          <w:color w:val="1F1A17"/>
          <w:sz w:val="24"/>
          <w:szCs w:val="24"/>
          <w:lang w:eastAsia="hu-HU"/>
        </w:rPr>
        <w:t>Ecclesia de Eucharistia</w:t>
      </w:r>
      <w:r w:rsidR="001931BF">
        <w:rPr>
          <w:rFonts w:ascii="Garamond" w:eastAsia="Times New Roman" w:hAnsi="Garamond" w:cs="Times New Roman"/>
          <w:i/>
          <w:color w:val="1F1A17"/>
          <w:sz w:val="24"/>
          <w:szCs w:val="24"/>
          <w:lang w:eastAsia="hu-HU"/>
        </w:rPr>
        <w:t xml:space="preserve"> </w:t>
      </w:r>
      <w:r w:rsidRPr="00080DE7">
        <w:rPr>
          <w:rFonts w:ascii="Garamond" w:eastAsia="Times New Roman" w:hAnsi="Garamond" w:cs="Times New Roman"/>
          <w:iCs/>
          <w:color w:val="1F1A17"/>
          <w:sz w:val="24"/>
          <w:szCs w:val="24"/>
          <w:lang w:eastAsia="hu-HU"/>
        </w:rPr>
        <w:t>21–25. pontok.</w:t>
      </w:r>
    </w:p>
  </w:footnote>
  <w:footnote w:id="8">
    <w:p w:rsidR="004E16FB" w:rsidRPr="00080DE7" w:rsidRDefault="004E16FB" w:rsidP="00080DE7">
      <w:pPr>
        <w:pStyle w:val="NormlWeb"/>
        <w:spacing w:before="0" w:beforeAutospacing="0" w:after="0" w:afterAutospacing="0"/>
        <w:jc w:val="both"/>
        <w:rPr>
          <w:rFonts w:ascii="Garamond" w:hAnsi="Garamond"/>
        </w:rPr>
      </w:pPr>
      <w:r w:rsidRPr="00080DE7">
        <w:rPr>
          <w:rStyle w:val="Lbjegyzet-hivatkozs"/>
          <w:rFonts w:ascii="Garamond" w:hAnsi="Garamond"/>
        </w:rPr>
        <w:footnoteRef/>
      </w:r>
      <w:r w:rsidR="001931BF">
        <w:rPr>
          <w:rFonts w:ascii="Garamond" w:hAnsi="Garamond"/>
          <w:i/>
          <w:color w:val="1F1A17"/>
        </w:rPr>
        <w:t xml:space="preserve"> </w:t>
      </w:r>
      <w:r w:rsidRPr="001931BF">
        <w:rPr>
          <w:rFonts w:ascii="Garamond" w:hAnsi="Garamond"/>
          <w:i/>
          <w:color w:val="1F1A17"/>
        </w:rPr>
        <w:t>Présence</w:t>
      </w:r>
      <w:r w:rsidR="001931BF" w:rsidRPr="001931BF">
        <w:rPr>
          <w:rFonts w:ascii="Garamond" w:hAnsi="Garamond"/>
          <w:i/>
          <w:color w:val="1F1A17"/>
        </w:rPr>
        <w:t xml:space="preserve"> </w:t>
      </w:r>
      <w:r w:rsidRPr="001931BF">
        <w:rPr>
          <w:rFonts w:ascii="Garamond" w:hAnsi="Garamond"/>
          <w:i/>
          <w:color w:val="1F1A17"/>
        </w:rPr>
        <w:t>réelle, par</w:t>
      </w:r>
      <w:r w:rsidR="001931BF" w:rsidRPr="001931BF">
        <w:rPr>
          <w:rFonts w:ascii="Garamond" w:hAnsi="Garamond"/>
          <w:i/>
          <w:color w:val="1F1A17"/>
        </w:rPr>
        <w:t xml:space="preserve"> </w:t>
      </w:r>
      <w:r w:rsidRPr="001931BF">
        <w:rPr>
          <w:rFonts w:ascii="Garamond" w:hAnsi="Garamond"/>
          <w:i/>
          <w:color w:val="1F1A17"/>
        </w:rPr>
        <w:t>ce</w:t>
      </w:r>
      <w:r w:rsidR="001931BF" w:rsidRPr="001931BF">
        <w:rPr>
          <w:rFonts w:ascii="Garamond" w:hAnsi="Garamond"/>
          <w:i/>
          <w:color w:val="1F1A17"/>
        </w:rPr>
        <w:t xml:space="preserve"> </w:t>
      </w:r>
      <w:r w:rsidRPr="001931BF">
        <w:rPr>
          <w:rFonts w:ascii="Garamond" w:hAnsi="Garamond"/>
          <w:i/>
          <w:color w:val="1F1A17"/>
        </w:rPr>
        <w:t>que</w:t>
      </w:r>
      <w:r w:rsidR="001931BF" w:rsidRPr="001931BF">
        <w:rPr>
          <w:rFonts w:ascii="Garamond" w:hAnsi="Garamond"/>
          <w:i/>
          <w:color w:val="1F1A17"/>
        </w:rPr>
        <w:t xml:space="preserve"> </w:t>
      </w:r>
      <w:r w:rsidRPr="001931BF">
        <w:rPr>
          <w:rFonts w:ascii="Garamond" w:hAnsi="Garamond"/>
          <w:i/>
          <w:color w:val="1F1A17"/>
        </w:rPr>
        <w:t>réalisante:</w:t>
      </w:r>
      <w:r w:rsidRPr="00080DE7">
        <w:rPr>
          <w:rFonts w:ascii="Garamond" w:hAnsi="Garamond"/>
          <w:iCs/>
          <w:color w:val="1F1A17"/>
        </w:rPr>
        <w:t xml:space="preserve"> CM 284.</w:t>
      </w:r>
      <w:r w:rsidRPr="00080DE7">
        <w:rPr>
          <w:rFonts w:ascii="Garamond" w:hAnsi="Garamond"/>
          <w:color w:val="1F1A17"/>
        </w:rPr>
        <w:t xml:space="preserve"> – Bővebben lásd Szabó Ferenc SJ, </w:t>
      </w:r>
      <w:r w:rsidRPr="00080DE7">
        <w:rPr>
          <w:rFonts w:ascii="Garamond" w:hAnsi="Garamond"/>
          <w:i/>
          <w:color w:val="1F1A17"/>
        </w:rPr>
        <w:t>„Krisztus fénye”</w:t>
      </w:r>
      <w:r w:rsidR="001931BF">
        <w:rPr>
          <w:rFonts w:ascii="Garamond" w:hAnsi="Garamond"/>
          <w:i/>
          <w:color w:val="1F1A17"/>
        </w:rPr>
        <w:t xml:space="preserve">, </w:t>
      </w:r>
      <w:r w:rsidRPr="00080DE7">
        <w:rPr>
          <w:rFonts w:ascii="Garamond" w:hAnsi="Garamond"/>
          <w:i/>
          <w:color w:val="1F1A17"/>
        </w:rPr>
        <w:t>Bevezetés Henri de Lubac SJ életművébe</w:t>
      </w:r>
      <w:r w:rsidR="001931BF">
        <w:rPr>
          <w:rFonts w:ascii="Garamond" w:hAnsi="Garamond"/>
          <w:i/>
          <w:color w:val="1F1A17"/>
        </w:rPr>
        <w:t>,</w:t>
      </w:r>
      <w:r w:rsidRPr="00080DE7">
        <w:rPr>
          <w:rFonts w:ascii="Garamond" w:hAnsi="Garamond"/>
          <w:color w:val="1F1A17"/>
        </w:rPr>
        <w:t xml:space="preserve"> JTMR, Bp.</w:t>
      </w:r>
      <w:r w:rsidR="001931BF">
        <w:rPr>
          <w:rFonts w:ascii="Garamond" w:hAnsi="Garamond"/>
          <w:color w:val="1F1A17"/>
        </w:rPr>
        <w:t>,</w:t>
      </w:r>
      <w:r w:rsidRPr="00080DE7">
        <w:rPr>
          <w:rFonts w:ascii="Garamond" w:hAnsi="Garamond"/>
          <w:color w:val="1F1A17"/>
        </w:rPr>
        <w:t xml:space="preserve"> 2014.</w:t>
      </w:r>
      <w:r w:rsidR="001931BF">
        <w:rPr>
          <w:rFonts w:ascii="Garamond" w:hAnsi="Garamond"/>
          <w:color w:val="1F1A17"/>
        </w:rPr>
        <w:t xml:space="preserve"> </w:t>
      </w:r>
      <w:r w:rsidRPr="00080DE7">
        <w:rPr>
          <w:rFonts w:ascii="Garamond" w:hAnsi="Garamond"/>
          <w:color w:val="1F1A17"/>
        </w:rPr>
        <w:t>266</w:t>
      </w:r>
      <w:r w:rsidR="001931BF">
        <w:rPr>
          <w:rFonts w:ascii="Garamond" w:hAnsi="Garamond"/>
          <w:color w:val="1F1A17"/>
        </w:rPr>
        <w:t>–</w:t>
      </w:r>
      <w:r w:rsidRPr="00080DE7">
        <w:rPr>
          <w:rFonts w:ascii="Garamond" w:hAnsi="Garamond"/>
          <w:color w:val="1F1A17"/>
        </w:rPr>
        <w:t>270.</w:t>
      </w:r>
    </w:p>
  </w:footnote>
  <w:footnote w:id="9">
    <w:p w:rsidR="004E16FB" w:rsidRPr="00080DE7" w:rsidRDefault="004E16FB"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1931BF">
        <w:rPr>
          <w:rFonts w:ascii="Garamond" w:hAnsi="Garamond" w:cs="Times New Roman"/>
          <w:sz w:val="24"/>
          <w:szCs w:val="24"/>
        </w:rPr>
        <w:t xml:space="preserve"> </w:t>
      </w:r>
      <w:r w:rsidRPr="00080DE7">
        <w:rPr>
          <w:rFonts w:ascii="Garamond" w:hAnsi="Garamond" w:cs="Times New Roman"/>
          <w:sz w:val="24"/>
          <w:szCs w:val="24"/>
        </w:rPr>
        <w:t>H</w:t>
      </w:r>
      <w:r w:rsidR="001931BF">
        <w:rPr>
          <w:rFonts w:ascii="Garamond" w:hAnsi="Garamond" w:cs="Times New Roman"/>
          <w:sz w:val="24"/>
          <w:szCs w:val="24"/>
        </w:rPr>
        <w:t>enri</w:t>
      </w:r>
      <w:r w:rsidRPr="00080DE7">
        <w:rPr>
          <w:rFonts w:ascii="Garamond" w:hAnsi="Garamond" w:cs="Times New Roman"/>
          <w:sz w:val="24"/>
          <w:szCs w:val="24"/>
        </w:rPr>
        <w:t xml:space="preserve"> </w:t>
      </w:r>
      <w:r w:rsidRPr="00080DE7">
        <w:rPr>
          <w:rFonts w:ascii="Garamond" w:hAnsi="Garamond" w:cs="Times New Roman"/>
          <w:iCs/>
          <w:color w:val="1F1A17"/>
          <w:sz w:val="24"/>
          <w:szCs w:val="24"/>
        </w:rPr>
        <w:t>de</w:t>
      </w:r>
      <w:r w:rsidR="001931BF">
        <w:rPr>
          <w:rFonts w:ascii="Garamond" w:hAnsi="Garamond" w:cs="Times New Roman"/>
          <w:iCs/>
          <w:color w:val="1F1A17"/>
          <w:sz w:val="24"/>
          <w:szCs w:val="24"/>
        </w:rPr>
        <w:t xml:space="preserve"> </w:t>
      </w:r>
      <w:r w:rsidRPr="00080DE7">
        <w:rPr>
          <w:rFonts w:ascii="Garamond" w:hAnsi="Garamond" w:cs="Times New Roman"/>
          <w:iCs/>
          <w:color w:val="1F1A17"/>
          <w:sz w:val="24"/>
          <w:szCs w:val="24"/>
        </w:rPr>
        <w:t xml:space="preserve">Lubac most említett tanulmányára hivatkozik Joseph Ratzinger bíboros </w:t>
      </w:r>
      <w:r w:rsidRPr="00080DE7">
        <w:rPr>
          <w:rFonts w:ascii="Garamond" w:hAnsi="Garamond" w:cs="Times New Roman"/>
          <w:color w:val="1F1A17"/>
          <w:sz w:val="24"/>
          <w:szCs w:val="24"/>
        </w:rPr>
        <w:t xml:space="preserve">is </w:t>
      </w:r>
      <w:r w:rsidRPr="00080DE7">
        <w:rPr>
          <w:rFonts w:ascii="Garamond" w:hAnsi="Garamond" w:cs="Times New Roman"/>
          <w:i/>
          <w:color w:val="1F1A17"/>
          <w:sz w:val="24"/>
          <w:szCs w:val="24"/>
        </w:rPr>
        <w:t>A liturgia</w:t>
      </w:r>
      <w:r w:rsidR="001931BF">
        <w:rPr>
          <w:rFonts w:ascii="Garamond" w:hAnsi="Garamond" w:cs="Times New Roman"/>
          <w:i/>
          <w:color w:val="1F1A17"/>
          <w:sz w:val="24"/>
          <w:szCs w:val="24"/>
        </w:rPr>
        <w:t xml:space="preserve"> </w:t>
      </w:r>
      <w:r w:rsidRPr="00080DE7">
        <w:rPr>
          <w:rFonts w:ascii="Garamond" w:hAnsi="Garamond" w:cs="Times New Roman"/>
          <w:i/>
          <w:color w:val="1F1A17"/>
          <w:sz w:val="24"/>
          <w:szCs w:val="24"/>
        </w:rPr>
        <w:t>szelleme</w:t>
      </w:r>
      <w:r w:rsidRPr="00080DE7">
        <w:rPr>
          <w:rFonts w:ascii="Garamond" w:hAnsi="Garamond" w:cs="Times New Roman"/>
          <w:iCs/>
          <w:color w:val="1F1A17"/>
          <w:sz w:val="24"/>
          <w:szCs w:val="24"/>
        </w:rPr>
        <w:t xml:space="preserve"> című könyvében. (A 2000-ben kiadott német eredeti fordítása 2002-ben megjelent a Szent István Társulatnál.) Negyedik fejezetében („Az Eucharisztia őrzése”) összefoglalja H. de Lubac kutatásának eredményét, a </w:t>
      </w:r>
      <w:r w:rsidRPr="00080DE7">
        <w:rPr>
          <w:rFonts w:ascii="Garamond" w:hAnsi="Garamond" w:cs="Times New Roman"/>
          <w:i/>
          <w:color w:val="1F1A17"/>
          <w:sz w:val="24"/>
          <w:szCs w:val="24"/>
        </w:rPr>
        <w:t>Corpus mysticum</w:t>
      </w:r>
      <w:r w:rsidRPr="00080DE7">
        <w:rPr>
          <w:rFonts w:ascii="Garamond" w:hAnsi="Garamond" w:cs="Times New Roman"/>
          <w:iCs/>
          <w:color w:val="1F1A17"/>
          <w:sz w:val="24"/>
          <w:szCs w:val="24"/>
        </w:rPr>
        <w:t xml:space="preserve"> „misztikus” jelzőjének áttevődését az Eucharisztiáról az Egyházra: Krisztus misztikus teste ezentúl az Egyházat jelölte.</w:t>
      </w:r>
    </w:p>
  </w:footnote>
  <w:footnote w:id="10">
    <w:p w:rsidR="00717702" w:rsidRPr="00080DE7" w:rsidRDefault="00717702" w:rsidP="00080DE7">
      <w:pPr>
        <w:pStyle w:val="Lbjegyzetszveg"/>
        <w:jc w:val="both"/>
        <w:rPr>
          <w:rFonts w:ascii="Garamond" w:hAnsi="Garamond" w:cs="Times New Roman"/>
          <w:sz w:val="24"/>
          <w:szCs w:val="24"/>
        </w:rPr>
      </w:pPr>
      <w:r w:rsidRPr="00080DE7">
        <w:rPr>
          <w:rStyle w:val="Lbjegyzet-hivatkozs"/>
          <w:rFonts w:ascii="Garamond" w:hAnsi="Garamond"/>
          <w:sz w:val="24"/>
          <w:szCs w:val="24"/>
        </w:rPr>
        <w:footnoteRef/>
      </w:r>
      <w:r w:rsidR="001931BF">
        <w:rPr>
          <w:rFonts w:ascii="Garamond" w:hAnsi="Garamond" w:cs="Times New Roman"/>
          <w:color w:val="1F1A17"/>
          <w:sz w:val="24"/>
          <w:szCs w:val="24"/>
        </w:rPr>
        <w:t xml:space="preserve"> </w:t>
      </w:r>
      <w:r w:rsidRPr="00080DE7">
        <w:rPr>
          <w:rFonts w:ascii="Garamond" w:hAnsi="Garamond" w:cs="Times New Roman"/>
          <w:color w:val="1F1A17"/>
          <w:sz w:val="24"/>
          <w:szCs w:val="24"/>
        </w:rPr>
        <w:t xml:space="preserve">Minderről bővebben lásd Th. Schneider (szerk.): </w:t>
      </w:r>
      <w:r w:rsidRPr="00080DE7">
        <w:rPr>
          <w:rFonts w:ascii="Garamond" w:hAnsi="Garamond" w:cs="Times New Roman"/>
          <w:i/>
          <w:iCs/>
          <w:color w:val="1F1A17"/>
          <w:sz w:val="24"/>
          <w:szCs w:val="24"/>
        </w:rPr>
        <w:t xml:space="preserve">A dogmatika kézikönyve, </w:t>
      </w:r>
      <w:r w:rsidRPr="001931BF">
        <w:rPr>
          <w:rFonts w:ascii="Garamond" w:hAnsi="Garamond" w:cs="Times New Roman"/>
          <w:i/>
          <w:color w:val="1F1A17"/>
          <w:sz w:val="24"/>
          <w:szCs w:val="24"/>
        </w:rPr>
        <w:t>II</w:t>
      </w:r>
      <w:r w:rsidR="001931BF">
        <w:rPr>
          <w:rFonts w:ascii="Garamond" w:hAnsi="Garamond" w:cs="Times New Roman"/>
          <w:i/>
          <w:color w:val="1F1A17"/>
          <w:sz w:val="24"/>
          <w:szCs w:val="24"/>
        </w:rPr>
        <w:t xml:space="preserve">, </w:t>
      </w:r>
      <w:r w:rsidRPr="00080DE7">
        <w:rPr>
          <w:rFonts w:ascii="Garamond" w:hAnsi="Garamond" w:cs="Times New Roman"/>
          <w:color w:val="1F1A17"/>
          <w:sz w:val="24"/>
          <w:szCs w:val="24"/>
        </w:rPr>
        <w:t>Bp.</w:t>
      </w:r>
      <w:r w:rsidR="001931BF">
        <w:rPr>
          <w:rFonts w:ascii="Garamond" w:hAnsi="Garamond" w:cs="Times New Roman"/>
          <w:color w:val="1F1A17"/>
          <w:sz w:val="24"/>
          <w:szCs w:val="24"/>
        </w:rPr>
        <w:t>,</w:t>
      </w:r>
      <w:r w:rsidRPr="00080DE7">
        <w:rPr>
          <w:rFonts w:ascii="Garamond" w:hAnsi="Garamond" w:cs="Times New Roman"/>
          <w:color w:val="1F1A17"/>
          <w:sz w:val="24"/>
          <w:szCs w:val="24"/>
        </w:rPr>
        <w:t xml:space="preserve"> 1997, 205–280; 301–312. Itt további hivatkozások: Betz, Gerken, limai dokumentum</w:t>
      </w:r>
      <w:r w:rsidR="001931BF">
        <w:rPr>
          <w:rFonts w:ascii="Garamond" w:hAnsi="Garamond" w:cs="Times New Roman"/>
          <w:color w:val="1F1A17"/>
          <w:sz w:val="24"/>
          <w:szCs w:val="24"/>
        </w:rPr>
        <w:t>,</w:t>
      </w:r>
      <w:r w:rsidRPr="00080DE7">
        <w:rPr>
          <w:rFonts w:ascii="Garamond" w:hAnsi="Garamond" w:cs="Times New Roman"/>
          <w:color w:val="1F1A17"/>
          <w:sz w:val="24"/>
          <w:szCs w:val="24"/>
        </w:rPr>
        <w:t xml:space="preserve"> 205. és 300–301. Az idézett gondolatokat az Eucharisztia értelmezéséről Franz-Josef Notke írta, ő pedig hivatkozik A. Gerken művére: </w:t>
      </w:r>
      <w:r w:rsidRPr="00080DE7">
        <w:rPr>
          <w:rFonts w:ascii="Garamond" w:hAnsi="Garamond" w:cs="Times New Roman"/>
          <w:i/>
          <w:iCs/>
          <w:color w:val="1F1A17"/>
          <w:sz w:val="24"/>
          <w:szCs w:val="24"/>
        </w:rPr>
        <w:t xml:space="preserve">Theologie der Eucharistie, </w:t>
      </w:r>
      <w:r w:rsidRPr="00080DE7">
        <w:rPr>
          <w:rFonts w:ascii="Garamond" w:hAnsi="Garamond" w:cs="Times New Roman"/>
          <w:color w:val="1F1A17"/>
          <w:sz w:val="24"/>
          <w:szCs w:val="24"/>
        </w:rPr>
        <w:t>München 1973, 1/1, 67. és 199.</w:t>
      </w:r>
      <w:r w:rsidR="002C76E1" w:rsidRPr="00080DE7">
        <w:rPr>
          <w:rFonts w:ascii="Garamond" w:hAnsi="Garamond" w:cs="Times New Roman"/>
          <w:color w:val="1F1A17"/>
          <w:sz w:val="24"/>
          <w:szCs w:val="24"/>
        </w:rPr>
        <w:t xml:space="preserve"> Lásd még Szabó Ferenc</w:t>
      </w:r>
      <w:r w:rsidR="001931BF">
        <w:rPr>
          <w:rFonts w:ascii="Garamond" w:hAnsi="Garamond" w:cs="Times New Roman"/>
          <w:color w:val="1F1A17"/>
          <w:sz w:val="24"/>
          <w:szCs w:val="24"/>
        </w:rPr>
        <w:t xml:space="preserve"> SJ,</w:t>
      </w:r>
      <w:r w:rsidR="002C76E1" w:rsidRPr="00080DE7">
        <w:rPr>
          <w:rFonts w:ascii="Garamond" w:hAnsi="Garamond" w:cs="Times New Roman"/>
          <w:color w:val="1F1A17"/>
          <w:sz w:val="24"/>
          <w:szCs w:val="24"/>
        </w:rPr>
        <w:t xml:space="preserve"> „Az Eucharisztia az ökumenikus párbeszédben”</w:t>
      </w:r>
      <w:r w:rsidR="001931BF">
        <w:rPr>
          <w:rFonts w:ascii="Garamond" w:hAnsi="Garamond" w:cs="Times New Roman"/>
          <w:color w:val="1F1A17"/>
          <w:sz w:val="24"/>
          <w:szCs w:val="24"/>
        </w:rPr>
        <w:t>,</w:t>
      </w:r>
      <w:r w:rsidR="002C76E1" w:rsidRPr="00080DE7">
        <w:rPr>
          <w:rFonts w:ascii="Garamond" w:hAnsi="Garamond" w:cs="Times New Roman"/>
          <w:color w:val="1F1A17"/>
          <w:sz w:val="24"/>
          <w:szCs w:val="24"/>
        </w:rPr>
        <w:t xml:space="preserve"> </w:t>
      </w:r>
      <w:r w:rsidR="002C76E1" w:rsidRPr="00080DE7">
        <w:rPr>
          <w:rFonts w:ascii="Garamond" w:hAnsi="Garamond" w:cs="Times New Roman"/>
          <w:i/>
          <w:iCs/>
          <w:color w:val="1F1A17"/>
          <w:sz w:val="24"/>
          <w:szCs w:val="24"/>
        </w:rPr>
        <w:t>Távlatok</w:t>
      </w:r>
      <w:r w:rsidR="002C76E1" w:rsidRPr="00080DE7">
        <w:rPr>
          <w:rFonts w:ascii="Garamond" w:hAnsi="Garamond" w:cs="Times New Roman"/>
          <w:color w:val="1F1A17"/>
          <w:sz w:val="24"/>
          <w:szCs w:val="24"/>
        </w:rPr>
        <w:t xml:space="preserve"> 6 (1996) 151–156.</w:t>
      </w:r>
    </w:p>
  </w:footnote>
  <w:footnote w:id="11">
    <w:p w:rsidR="002C76E1" w:rsidRPr="00080DE7" w:rsidRDefault="002C76E1" w:rsidP="00080DE7">
      <w:pPr>
        <w:pStyle w:val="Lbjegyzetszveg"/>
        <w:jc w:val="both"/>
        <w:rPr>
          <w:rFonts w:ascii="Garamond" w:hAnsi="Garamond" w:cs="Times New Roman"/>
          <w:sz w:val="24"/>
          <w:szCs w:val="24"/>
        </w:rPr>
      </w:pPr>
      <w:r w:rsidRPr="00080DE7">
        <w:rPr>
          <w:rStyle w:val="Lbjegyzet-hivatkozs"/>
          <w:rFonts w:ascii="Garamond" w:hAnsi="Garamond"/>
          <w:sz w:val="24"/>
          <w:szCs w:val="24"/>
        </w:rPr>
        <w:footnoteRef/>
      </w:r>
      <w:r w:rsidR="001931BF">
        <w:rPr>
          <w:rFonts w:ascii="Garamond" w:hAnsi="Garamond" w:cs="Times New Roman"/>
          <w:color w:val="1F1A17"/>
          <w:sz w:val="24"/>
          <w:szCs w:val="24"/>
        </w:rPr>
        <w:t xml:space="preserve"> </w:t>
      </w:r>
      <w:r w:rsidRPr="00080DE7">
        <w:rPr>
          <w:rFonts w:ascii="Garamond" w:hAnsi="Garamond" w:cs="Times New Roman"/>
          <w:color w:val="1F1A17"/>
          <w:sz w:val="24"/>
          <w:szCs w:val="24"/>
        </w:rPr>
        <w:t xml:space="preserve">A </w:t>
      </w:r>
      <w:r w:rsidRPr="00080DE7">
        <w:rPr>
          <w:rFonts w:ascii="Garamond" w:hAnsi="Garamond" w:cs="Times New Roman"/>
          <w:i/>
          <w:color w:val="1F1A17"/>
          <w:sz w:val="24"/>
          <w:szCs w:val="24"/>
        </w:rPr>
        <w:t>dombes-i nyilatkozatról</w:t>
      </w:r>
      <w:r w:rsidRPr="00080DE7">
        <w:rPr>
          <w:rFonts w:ascii="Garamond" w:hAnsi="Garamond" w:cs="Times New Roman"/>
          <w:color w:val="1F1A17"/>
          <w:sz w:val="24"/>
          <w:szCs w:val="24"/>
        </w:rPr>
        <w:t xml:space="preserve"> lásd Szabó F</w:t>
      </w:r>
      <w:r w:rsidR="001931BF">
        <w:rPr>
          <w:rFonts w:ascii="Garamond" w:hAnsi="Garamond" w:cs="Times New Roman"/>
          <w:color w:val="1F1A17"/>
          <w:sz w:val="24"/>
          <w:szCs w:val="24"/>
        </w:rPr>
        <w:t>erenc SJ,</w:t>
      </w:r>
      <w:r w:rsidRPr="00080DE7">
        <w:rPr>
          <w:rFonts w:ascii="Garamond" w:hAnsi="Garamond" w:cs="Times New Roman"/>
          <w:color w:val="1F1A17"/>
          <w:sz w:val="24"/>
          <w:szCs w:val="24"/>
        </w:rPr>
        <w:t xml:space="preserve"> „Eucharisztia: üdvösséges áldozat és megosztott kenyér”</w:t>
      </w:r>
      <w:r w:rsidR="001931BF">
        <w:rPr>
          <w:rFonts w:ascii="Garamond" w:hAnsi="Garamond" w:cs="Times New Roman"/>
          <w:color w:val="1F1A17"/>
          <w:sz w:val="24"/>
          <w:szCs w:val="24"/>
        </w:rPr>
        <w:t>,</w:t>
      </w:r>
      <w:r w:rsidRPr="00080DE7">
        <w:rPr>
          <w:rFonts w:ascii="Garamond" w:hAnsi="Garamond" w:cs="Times New Roman"/>
          <w:color w:val="1F1A17"/>
          <w:sz w:val="24"/>
          <w:szCs w:val="24"/>
        </w:rPr>
        <w:t xml:space="preserve"> in: </w:t>
      </w:r>
      <w:r w:rsidRPr="00080DE7">
        <w:rPr>
          <w:rFonts w:ascii="Garamond" w:hAnsi="Garamond" w:cs="Times New Roman"/>
          <w:i/>
          <w:iCs/>
          <w:color w:val="1F1A17"/>
          <w:sz w:val="24"/>
          <w:szCs w:val="24"/>
        </w:rPr>
        <w:t>Lélekben és igazságban</w:t>
      </w:r>
      <w:r w:rsidRPr="00080DE7">
        <w:rPr>
          <w:rFonts w:ascii="Garamond" w:hAnsi="Garamond" w:cs="Times New Roman"/>
          <w:color w:val="1F1A17"/>
          <w:sz w:val="24"/>
          <w:szCs w:val="24"/>
        </w:rPr>
        <w:t>, Róma</w:t>
      </w:r>
      <w:r w:rsidR="001931BF">
        <w:rPr>
          <w:rFonts w:ascii="Garamond" w:hAnsi="Garamond" w:cs="Times New Roman"/>
          <w:color w:val="1F1A17"/>
          <w:sz w:val="24"/>
          <w:szCs w:val="24"/>
        </w:rPr>
        <w:t>,</w:t>
      </w:r>
      <w:r w:rsidRPr="00080DE7">
        <w:rPr>
          <w:rFonts w:ascii="Garamond" w:hAnsi="Garamond" w:cs="Times New Roman"/>
          <w:color w:val="1F1A17"/>
          <w:sz w:val="24"/>
          <w:szCs w:val="24"/>
        </w:rPr>
        <w:t xml:space="preserve"> 1986, 83–94. – A</w:t>
      </w:r>
      <w:r w:rsidR="001931BF">
        <w:rPr>
          <w:rFonts w:ascii="Garamond" w:hAnsi="Garamond" w:cs="Times New Roman"/>
          <w:color w:val="1F1A17"/>
          <w:sz w:val="24"/>
          <w:szCs w:val="24"/>
        </w:rPr>
        <w:t xml:space="preserve"> </w:t>
      </w:r>
      <w:r w:rsidRPr="00080DE7">
        <w:rPr>
          <w:rFonts w:ascii="Garamond" w:hAnsi="Garamond" w:cs="Times New Roman"/>
          <w:color w:val="1F1A17"/>
          <w:sz w:val="24"/>
          <w:szCs w:val="24"/>
        </w:rPr>
        <w:t xml:space="preserve">dombes-i csoport a Lyon közelében fekvő trappista kolostorról kapta a nevét: „Notre-Dame des Dombes.” A csoportot 1937-ben alapította az ökumenizmus egyik vezéralakja, Paul Couturier abbé. A katolikusok és protestánsok nem hivatalos közös nyilatkozata 1971-ben jelentős közeledést mutat az Eucharisztia teológiájában. – A </w:t>
      </w:r>
      <w:r w:rsidRPr="00080DE7">
        <w:rPr>
          <w:rFonts w:ascii="Garamond" w:hAnsi="Garamond" w:cs="Times New Roman"/>
          <w:i/>
          <w:color w:val="1F1A17"/>
          <w:sz w:val="24"/>
          <w:szCs w:val="24"/>
        </w:rPr>
        <w:t>limai dokumentum</w:t>
      </w:r>
      <w:r w:rsidRPr="00080DE7">
        <w:rPr>
          <w:rFonts w:ascii="Garamond" w:hAnsi="Garamond" w:cs="Times New Roman"/>
          <w:color w:val="1F1A17"/>
          <w:sz w:val="24"/>
          <w:szCs w:val="24"/>
        </w:rPr>
        <w:t xml:space="preserve"> 1982-ból való: </w:t>
      </w:r>
      <w:r w:rsidRPr="00080DE7">
        <w:rPr>
          <w:rFonts w:ascii="Garamond" w:hAnsi="Garamond" w:cs="Times New Roman"/>
          <w:i/>
          <w:iCs/>
          <w:color w:val="1F1A17"/>
          <w:sz w:val="24"/>
          <w:szCs w:val="24"/>
        </w:rPr>
        <w:t>Lima–Papier: Baptism, Eucharist and Ministry.</w:t>
      </w:r>
      <w:r w:rsidRPr="00080DE7">
        <w:rPr>
          <w:rFonts w:ascii="Garamond" w:hAnsi="Garamond" w:cs="Times New Roman"/>
          <w:color w:val="1F1A17"/>
          <w:sz w:val="24"/>
          <w:szCs w:val="24"/>
        </w:rPr>
        <w:t xml:space="preserve"> Hosszú teológiai p</w:t>
      </w:r>
      <w:r w:rsidR="001931BF">
        <w:rPr>
          <w:rFonts w:ascii="Garamond" w:hAnsi="Garamond" w:cs="Times New Roman"/>
          <w:color w:val="1F1A17"/>
          <w:sz w:val="24"/>
          <w:szCs w:val="24"/>
        </w:rPr>
        <w:t>á</w:t>
      </w:r>
      <w:r w:rsidRPr="00080DE7">
        <w:rPr>
          <w:rFonts w:ascii="Garamond" w:hAnsi="Garamond" w:cs="Times New Roman"/>
          <w:color w:val="1F1A17"/>
          <w:sz w:val="24"/>
          <w:szCs w:val="24"/>
        </w:rPr>
        <w:t>rbeszéd eredménye a keresztségről, az Eucharisztiáról és az egyházi szolgálatról. Valójában három dokumentum, az Egyházak Világtanácsát alkotó egyházaknak állásfoglalása; a megbeszéléseken részt vettek a katolikus egyház képviselői is. A teológusok az apostoli hagyomány szellemében keresték az egyházak egyetértését a keresztség, az Eucharisztia és a papi szolgálat kérdéseiben. Csak közeledés történt, de nincs teljes egyetértés az egyes tagegyházak, még kevésbé a katolikus egyház részéről. Lásd minderről Békés Gellért</w:t>
      </w:r>
      <w:r w:rsidR="001C008A">
        <w:rPr>
          <w:rFonts w:ascii="Garamond" w:hAnsi="Garamond" w:cs="Times New Roman"/>
          <w:color w:val="1F1A17"/>
          <w:sz w:val="24"/>
          <w:szCs w:val="24"/>
        </w:rPr>
        <w:t>,</w:t>
      </w:r>
      <w:r w:rsidRPr="00080DE7">
        <w:rPr>
          <w:rFonts w:ascii="Garamond" w:hAnsi="Garamond" w:cs="Times New Roman"/>
          <w:color w:val="1F1A17"/>
          <w:sz w:val="24"/>
          <w:szCs w:val="24"/>
        </w:rPr>
        <w:t xml:space="preserve"> </w:t>
      </w:r>
      <w:r w:rsidRPr="00080DE7">
        <w:rPr>
          <w:rFonts w:ascii="Garamond" w:hAnsi="Garamond" w:cs="Times New Roman"/>
          <w:i/>
          <w:iCs/>
          <w:color w:val="1F1A17"/>
          <w:sz w:val="24"/>
          <w:szCs w:val="24"/>
        </w:rPr>
        <w:t>Krisztusban mindnyájan egy,</w:t>
      </w:r>
      <w:r w:rsidRPr="00080DE7">
        <w:rPr>
          <w:rFonts w:ascii="Garamond" w:hAnsi="Garamond" w:cs="Times New Roman"/>
          <w:color w:val="1F1A17"/>
          <w:sz w:val="24"/>
          <w:szCs w:val="24"/>
        </w:rPr>
        <w:t xml:space="preserve"> Pannonhalma</w:t>
      </w:r>
      <w:r w:rsidR="001C008A">
        <w:rPr>
          <w:rFonts w:ascii="Garamond" w:hAnsi="Garamond" w:cs="Times New Roman"/>
          <w:color w:val="1F1A17"/>
          <w:sz w:val="24"/>
          <w:szCs w:val="24"/>
        </w:rPr>
        <w:t>,</w:t>
      </w:r>
      <w:r w:rsidRPr="00080DE7">
        <w:rPr>
          <w:rFonts w:ascii="Garamond" w:hAnsi="Garamond" w:cs="Times New Roman"/>
          <w:color w:val="1F1A17"/>
          <w:sz w:val="24"/>
          <w:szCs w:val="24"/>
        </w:rPr>
        <w:t xml:space="preserve"> 1993, 185–207.</w:t>
      </w:r>
    </w:p>
  </w:footnote>
  <w:footnote w:id="12">
    <w:p w:rsidR="00851A29" w:rsidRPr="00080DE7" w:rsidRDefault="00851A29" w:rsidP="00080DE7">
      <w:pPr>
        <w:pStyle w:val="NormlWeb"/>
        <w:spacing w:before="0" w:beforeAutospacing="0" w:after="0" w:afterAutospacing="0"/>
        <w:jc w:val="both"/>
        <w:rPr>
          <w:rFonts w:ascii="Garamond" w:hAnsi="Garamond"/>
        </w:rPr>
      </w:pPr>
      <w:r w:rsidRPr="00080DE7">
        <w:rPr>
          <w:rStyle w:val="Lbjegyzet-hivatkozs"/>
          <w:rFonts w:ascii="Garamond" w:hAnsi="Garamond"/>
        </w:rPr>
        <w:footnoteRef/>
      </w:r>
      <w:r w:rsidR="001C008A">
        <w:rPr>
          <w:rFonts w:ascii="Garamond" w:hAnsi="Garamond"/>
        </w:rPr>
        <w:t xml:space="preserve"> </w:t>
      </w:r>
      <w:r w:rsidRPr="00080DE7">
        <w:rPr>
          <w:rFonts w:ascii="Garamond" w:hAnsi="Garamond"/>
        </w:rPr>
        <w:t xml:space="preserve">A következőkben </w:t>
      </w:r>
      <w:r w:rsidRPr="00080DE7">
        <w:rPr>
          <w:rFonts w:ascii="Garamond" w:hAnsi="Garamond"/>
          <w:color w:val="1F1A17"/>
        </w:rPr>
        <w:t>Xavier</w:t>
      </w:r>
      <w:r w:rsidR="001C008A">
        <w:rPr>
          <w:rFonts w:ascii="Garamond" w:hAnsi="Garamond"/>
          <w:color w:val="1F1A17"/>
        </w:rPr>
        <w:t xml:space="preserve"> </w:t>
      </w:r>
      <w:r w:rsidRPr="00080DE7">
        <w:rPr>
          <w:rFonts w:ascii="Garamond" w:hAnsi="Garamond"/>
          <w:color w:val="1F1A17"/>
        </w:rPr>
        <w:t>Léon-Dufour</w:t>
      </w:r>
      <w:r w:rsidR="001C008A">
        <w:rPr>
          <w:rFonts w:ascii="Garamond" w:hAnsi="Garamond"/>
          <w:color w:val="1F1A17"/>
        </w:rPr>
        <w:t>,</w:t>
      </w:r>
      <w:r w:rsidRPr="00080DE7">
        <w:rPr>
          <w:rFonts w:ascii="Garamond" w:hAnsi="Garamond"/>
          <w:color w:val="1F1A17"/>
        </w:rPr>
        <w:t xml:space="preserve"> </w:t>
      </w:r>
      <w:r w:rsidRPr="00080DE7">
        <w:rPr>
          <w:rFonts w:ascii="Garamond" w:hAnsi="Garamond"/>
          <w:i/>
          <w:iCs/>
          <w:color w:val="1F1A17"/>
        </w:rPr>
        <w:t xml:space="preserve">Le pain de la vie </w:t>
      </w:r>
      <w:r w:rsidRPr="001C008A">
        <w:rPr>
          <w:rFonts w:ascii="Garamond" w:hAnsi="Garamond"/>
          <w:iCs/>
          <w:color w:val="1F1A17"/>
        </w:rPr>
        <w:t>c</w:t>
      </w:r>
      <w:r w:rsidR="001C008A">
        <w:rPr>
          <w:rFonts w:ascii="Garamond" w:hAnsi="Garamond"/>
          <w:iCs/>
          <w:color w:val="1F1A17"/>
        </w:rPr>
        <w:t>ímű</w:t>
      </w:r>
      <w:r w:rsidRPr="001C008A">
        <w:rPr>
          <w:rFonts w:ascii="Garamond" w:hAnsi="Garamond"/>
          <w:iCs/>
          <w:color w:val="1F1A17"/>
        </w:rPr>
        <w:t xml:space="preserve"> </w:t>
      </w:r>
      <w:r w:rsidRPr="00080DE7">
        <w:rPr>
          <w:rFonts w:ascii="Garamond" w:hAnsi="Garamond"/>
          <w:iCs/>
          <w:color w:val="1F1A17"/>
        </w:rPr>
        <w:t>könyvét követem</w:t>
      </w:r>
      <w:r w:rsidRPr="00080DE7">
        <w:rPr>
          <w:rFonts w:ascii="Garamond" w:hAnsi="Garamond"/>
          <w:i/>
          <w:iCs/>
          <w:color w:val="1F1A17"/>
        </w:rPr>
        <w:t xml:space="preserve"> </w:t>
      </w:r>
      <w:r w:rsidRPr="001C008A">
        <w:rPr>
          <w:rFonts w:ascii="Garamond" w:hAnsi="Garamond"/>
          <w:iCs/>
          <w:color w:val="1F1A17"/>
        </w:rPr>
        <w:t>(</w:t>
      </w:r>
      <w:r w:rsidRPr="00080DE7">
        <w:rPr>
          <w:rFonts w:ascii="Garamond" w:hAnsi="Garamond"/>
          <w:color w:val="1F1A17"/>
        </w:rPr>
        <w:t>Seuil, Párizs 2005, 175.)</w:t>
      </w:r>
      <w:r w:rsidRPr="00080DE7">
        <w:rPr>
          <w:rFonts w:ascii="Garamond" w:hAnsi="Garamond"/>
        </w:rPr>
        <w:t xml:space="preserve"> </w:t>
      </w:r>
      <w:r w:rsidR="001C008A">
        <w:rPr>
          <w:rFonts w:ascii="Garamond" w:hAnsi="Garamond"/>
        </w:rPr>
        <w:t xml:space="preserve">– </w:t>
      </w:r>
      <w:r w:rsidRPr="00080DE7">
        <w:rPr>
          <w:rFonts w:ascii="Garamond" w:hAnsi="Garamond"/>
          <w:color w:val="1F1A17"/>
        </w:rPr>
        <w:t>Xavier</w:t>
      </w:r>
      <w:r w:rsidR="001C008A">
        <w:rPr>
          <w:rFonts w:ascii="Garamond" w:hAnsi="Garamond"/>
          <w:color w:val="1F1A17"/>
        </w:rPr>
        <w:t xml:space="preserve"> </w:t>
      </w:r>
      <w:r w:rsidRPr="00080DE7">
        <w:rPr>
          <w:rFonts w:ascii="Garamond" w:hAnsi="Garamond"/>
          <w:color w:val="1F1A17"/>
        </w:rPr>
        <w:t>Léon-</w:t>
      </w:r>
      <w:r w:rsidR="001C008A">
        <w:rPr>
          <w:rFonts w:ascii="Garamond" w:hAnsi="Garamond"/>
          <w:color w:val="1F1A17"/>
        </w:rPr>
        <w:t xml:space="preserve"> </w:t>
      </w:r>
      <w:r w:rsidRPr="00080DE7">
        <w:rPr>
          <w:rFonts w:ascii="Garamond" w:hAnsi="Garamond"/>
          <w:color w:val="1F1A17"/>
        </w:rPr>
        <w:t>Dufour</w:t>
      </w:r>
      <w:r w:rsidR="001C008A">
        <w:rPr>
          <w:rFonts w:ascii="Garamond" w:hAnsi="Garamond"/>
          <w:color w:val="1F1A17"/>
        </w:rPr>
        <w:t xml:space="preserve"> </w:t>
      </w:r>
      <w:r w:rsidR="00CE1A77" w:rsidRPr="00080DE7">
        <w:rPr>
          <w:rFonts w:ascii="Garamond" w:hAnsi="Garamond"/>
          <w:color w:val="1F1A17"/>
        </w:rPr>
        <w:t>(1912</w:t>
      </w:r>
      <w:r w:rsidR="001C008A">
        <w:rPr>
          <w:rFonts w:ascii="Garamond" w:hAnsi="Garamond"/>
          <w:color w:val="1F1A17"/>
        </w:rPr>
        <w:t>–</w:t>
      </w:r>
      <w:r w:rsidR="00CE1A77" w:rsidRPr="00080DE7">
        <w:rPr>
          <w:rFonts w:ascii="Garamond" w:hAnsi="Garamond"/>
          <w:color w:val="1F1A17"/>
        </w:rPr>
        <w:t xml:space="preserve">2007) </w:t>
      </w:r>
      <w:r w:rsidRPr="00080DE7">
        <w:rPr>
          <w:rFonts w:ascii="Garamond" w:hAnsi="Garamond"/>
          <w:color w:val="1F1A17"/>
        </w:rPr>
        <w:t xml:space="preserve">francia jezsuita szentírástudós neve ismert a magyar katolikusok körében. Az általa szerkesztett </w:t>
      </w:r>
      <w:r w:rsidRPr="00080DE7">
        <w:rPr>
          <w:rFonts w:ascii="Garamond" w:hAnsi="Garamond"/>
          <w:i/>
          <w:iCs/>
          <w:color w:val="1F1A17"/>
        </w:rPr>
        <w:t>Biblikus Teológiai</w:t>
      </w:r>
      <w:r w:rsidR="001C008A">
        <w:rPr>
          <w:rFonts w:ascii="Garamond" w:hAnsi="Garamond"/>
          <w:i/>
          <w:iCs/>
          <w:color w:val="1F1A17"/>
        </w:rPr>
        <w:t xml:space="preserve"> </w:t>
      </w:r>
      <w:r w:rsidRPr="00080DE7">
        <w:rPr>
          <w:rFonts w:ascii="Garamond" w:hAnsi="Garamond"/>
          <w:i/>
          <w:iCs/>
          <w:color w:val="1F1A17"/>
        </w:rPr>
        <w:t>Szótár</w:t>
      </w:r>
      <w:r w:rsidRPr="00080DE7">
        <w:rPr>
          <w:rFonts w:ascii="Garamond" w:hAnsi="Garamond"/>
          <w:color w:val="1F1A17"/>
        </w:rPr>
        <w:t>t magyarul is megjelentettük Rómában (1972), majd pedig átengedtük a magyar fordítás kiadásának jogát a Szent István Társulatnak, tehá</w:t>
      </w:r>
      <w:r w:rsidR="00CE1A77" w:rsidRPr="00080DE7">
        <w:rPr>
          <w:rFonts w:ascii="Garamond" w:hAnsi="Garamond"/>
          <w:color w:val="1F1A17"/>
        </w:rPr>
        <w:t>t Budapesten is megjelent (1986-ban és utána is néhányszor)</w:t>
      </w:r>
      <w:r w:rsidRPr="00080DE7">
        <w:rPr>
          <w:rFonts w:ascii="Garamond" w:hAnsi="Garamond"/>
          <w:color w:val="1F1A17"/>
        </w:rPr>
        <w:t xml:space="preserve">. A szótár mintegy 60 kiváló biblikus szakember és teológus munkája: összefoglalja a </w:t>
      </w:r>
      <w:r w:rsidR="001C008A">
        <w:rPr>
          <w:rFonts w:ascii="Garamond" w:hAnsi="Garamond"/>
          <w:color w:val="1F1A17"/>
        </w:rPr>
        <w:t>20</w:t>
      </w:r>
      <w:r w:rsidRPr="00080DE7">
        <w:rPr>
          <w:rFonts w:ascii="Garamond" w:hAnsi="Garamond"/>
          <w:color w:val="1F1A17"/>
        </w:rPr>
        <w:t xml:space="preserve">. század második felének új kutatásait a biblikus teológia legfontosabb szócikkeivel. </w:t>
      </w:r>
    </w:p>
  </w:footnote>
  <w:footnote w:id="13">
    <w:p w:rsidR="00074BCE" w:rsidRPr="00080DE7" w:rsidRDefault="00074BCE"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742F01">
        <w:rPr>
          <w:rFonts w:ascii="Garamond" w:hAnsi="Garamond" w:cs="Times New Roman"/>
          <w:sz w:val="24"/>
          <w:szCs w:val="24"/>
        </w:rPr>
        <w:t xml:space="preserve"> </w:t>
      </w:r>
      <w:r w:rsidRPr="00080DE7">
        <w:rPr>
          <w:rFonts w:ascii="Garamond" w:hAnsi="Garamond" w:cs="Times New Roman"/>
          <w:sz w:val="24"/>
          <w:szCs w:val="24"/>
        </w:rPr>
        <w:t>Lásd a 11. jegyzetet.</w:t>
      </w:r>
    </w:p>
  </w:footnote>
  <w:footnote w:id="14">
    <w:p w:rsidR="00AC31C1" w:rsidRPr="00080DE7" w:rsidRDefault="00AC31C1" w:rsidP="00080DE7">
      <w:pPr>
        <w:pStyle w:val="Lbjegyzetszveg"/>
        <w:jc w:val="both"/>
        <w:rPr>
          <w:rFonts w:ascii="Garamond" w:hAnsi="Garamond"/>
          <w:sz w:val="24"/>
          <w:szCs w:val="24"/>
        </w:rPr>
      </w:pPr>
      <w:r w:rsidRPr="00080DE7">
        <w:rPr>
          <w:rFonts w:ascii="Garamond" w:hAnsi="Garamond"/>
          <w:sz w:val="24"/>
          <w:szCs w:val="24"/>
          <w:vertAlign w:val="superscript"/>
        </w:rPr>
        <w:t>13</w:t>
      </w:r>
      <w:r w:rsidRPr="00080DE7">
        <w:rPr>
          <w:rFonts w:ascii="Garamond" w:hAnsi="Garamond"/>
          <w:sz w:val="24"/>
          <w:szCs w:val="24"/>
        </w:rPr>
        <w:t xml:space="preserve"> </w:t>
      </w:r>
      <w:r w:rsidRPr="00080DE7">
        <w:rPr>
          <w:rFonts w:ascii="Garamond" w:hAnsi="Garamond" w:cs="Times New Roman"/>
          <w:color w:val="1F1A17"/>
          <w:sz w:val="24"/>
          <w:szCs w:val="24"/>
        </w:rPr>
        <w:t>Le repas du Seigneur</w:t>
      </w:r>
      <w:r w:rsidR="00742F01">
        <w:rPr>
          <w:rFonts w:ascii="Garamond" w:hAnsi="Garamond" w:cs="Times New Roman"/>
          <w:color w:val="1F1A17"/>
          <w:sz w:val="24"/>
          <w:szCs w:val="24"/>
        </w:rPr>
        <w:t>,</w:t>
      </w:r>
      <w:r w:rsidRPr="00080DE7">
        <w:rPr>
          <w:rFonts w:ascii="Garamond" w:hAnsi="Garamond" w:cs="Times New Roman"/>
          <w:i/>
          <w:iCs/>
          <w:color w:val="1F1A17"/>
          <w:sz w:val="24"/>
          <w:szCs w:val="24"/>
        </w:rPr>
        <w:t xml:space="preserve"> La Doc. Cath</w:t>
      </w:r>
      <w:r w:rsidRPr="00080DE7">
        <w:rPr>
          <w:rFonts w:ascii="Garamond" w:hAnsi="Garamond" w:cs="Times New Roman"/>
          <w:color w:val="1F1A17"/>
          <w:sz w:val="24"/>
          <w:szCs w:val="24"/>
        </w:rPr>
        <w:t>. 61 (1979) 19–30.</w:t>
      </w:r>
    </w:p>
  </w:footnote>
  <w:footnote w:id="15">
    <w:p w:rsidR="00AC31C1" w:rsidRPr="00080DE7" w:rsidRDefault="00AC31C1"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742F01">
        <w:rPr>
          <w:rFonts w:ascii="Garamond" w:hAnsi="Garamond" w:cs="Times New Roman"/>
          <w:color w:val="1F1A17"/>
          <w:sz w:val="24"/>
          <w:szCs w:val="24"/>
        </w:rPr>
        <w:t xml:space="preserve"> </w:t>
      </w:r>
      <w:r w:rsidRPr="00080DE7">
        <w:rPr>
          <w:rFonts w:ascii="Garamond" w:hAnsi="Garamond" w:cs="Times New Roman"/>
          <w:color w:val="1F1A17"/>
          <w:sz w:val="24"/>
          <w:szCs w:val="24"/>
        </w:rPr>
        <w:t>Lásd Szabó Ferenc</w:t>
      </w:r>
      <w:r w:rsidR="00742F01">
        <w:rPr>
          <w:rFonts w:ascii="Garamond" w:hAnsi="Garamond" w:cs="Times New Roman"/>
          <w:color w:val="1F1A17"/>
          <w:sz w:val="24"/>
          <w:szCs w:val="24"/>
        </w:rPr>
        <w:t xml:space="preserve"> SJ,</w:t>
      </w:r>
      <w:r w:rsidRPr="00080DE7">
        <w:rPr>
          <w:rFonts w:ascii="Garamond" w:hAnsi="Garamond" w:cs="Times New Roman"/>
          <w:color w:val="1F1A17"/>
          <w:sz w:val="24"/>
          <w:szCs w:val="24"/>
        </w:rPr>
        <w:t xml:space="preserve"> „Az Eucharisztia az ökumenikus párbeszédben”</w:t>
      </w:r>
      <w:r w:rsidR="00742F01">
        <w:rPr>
          <w:rFonts w:ascii="Garamond" w:hAnsi="Garamond" w:cs="Times New Roman"/>
          <w:color w:val="1F1A17"/>
          <w:sz w:val="24"/>
          <w:szCs w:val="24"/>
        </w:rPr>
        <w:t>,</w:t>
      </w:r>
      <w:r w:rsidRPr="00080DE7">
        <w:rPr>
          <w:rFonts w:ascii="Garamond" w:hAnsi="Garamond" w:cs="Times New Roman"/>
          <w:color w:val="1F1A17"/>
          <w:sz w:val="24"/>
          <w:szCs w:val="24"/>
        </w:rPr>
        <w:t xml:space="preserve"> </w:t>
      </w:r>
      <w:r w:rsidRPr="00080DE7">
        <w:rPr>
          <w:rFonts w:ascii="Garamond" w:hAnsi="Garamond" w:cs="Times New Roman"/>
          <w:i/>
          <w:iCs/>
          <w:color w:val="1F1A17"/>
          <w:sz w:val="24"/>
          <w:szCs w:val="24"/>
        </w:rPr>
        <w:t>Távlatok</w:t>
      </w:r>
      <w:r w:rsidRPr="00080DE7">
        <w:rPr>
          <w:rFonts w:ascii="Garamond" w:hAnsi="Garamond" w:cs="Times New Roman"/>
          <w:color w:val="1F1A17"/>
          <w:sz w:val="24"/>
          <w:szCs w:val="24"/>
        </w:rPr>
        <w:t xml:space="preserve"> 6 (1996) 151–156</w:t>
      </w:r>
      <w:r w:rsidRPr="00080DE7">
        <w:rPr>
          <w:rFonts w:ascii="Garamond" w:hAnsi="Garamond"/>
          <w:color w:val="1F1A17"/>
          <w:sz w:val="24"/>
          <w:szCs w:val="24"/>
        </w:rPr>
        <w:t>.</w:t>
      </w:r>
    </w:p>
  </w:footnote>
  <w:footnote w:id="16">
    <w:p w:rsidR="00E26D03" w:rsidRPr="00080DE7" w:rsidRDefault="00E26D03"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5E5AF3">
        <w:rPr>
          <w:rFonts w:ascii="Garamond" w:hAnsi="Garamond" w:cs="Times New Roman"/>
          <w:color w:val="1F1A17"/>
          <w:sz w:val="24"/>
          <w:szCs w:val="24"/>
        </w:rPr>
        <w:t xml:space="preserve"> </w:t>
      </w:r>
      <w:r w:rsidRPr="00080DE7">
        <w:rPr>
          <w:rFonts w:ascii="Garamond" w:hAnsi="Garamond" w:cs="Times New Roman"/>
          <w:color w:val="1F1A17"/>
          <w:sz w:val="24"/>
          <w:szCs w:val="24"/>
        </w:rPr>
        <w:t xml:space="preserve">VI. Pál pápa </w:t>
      </w:r>
      <w:r w:rsidRPr="00080DE7">
        <w:rPr>
          <w:rFonts w:ascii="Garamond" w:hAnsi="Garamond" w:cs="Times New Roman"/>
          <w:i/>
          <w:iCs/>
          <w:color w:val="1F1A17"/>
          <w:sz w:val="24"/>
          <w:szCs w:val="24"/>
        </w:rPr>
        <w:t>Mysterium</w:t>
      </w:r>
      <w:r w:rsidR="005E5AF3">
        <w:rPr>
          <w:rFonts w:ascii="Garamond" w:hAnsi="Garamond" w:cs="Times New Roman"/>
          <w:i/>
          <w:iCs/>
          <w:color w:val="1F1A17"/>
          <w:sz w:val="24"/>
          <w:szCs w:val="24"/>
        </w:rPr>
        <w:t xml:space="preserve"> </w:t>
      </w:r>
      <w:r w:rsidRPr="00080DE7">
        <w:rPr>
          <w:rFonts w:ascii="Garamond" w:hAnsi="Garamond" w:cs="Times New Roman"/>
          <w:i/>
          <w:iCs/>
          <w:color w:val="1F1A17"/>
          <w:sz w:val="24"/>
          <w:szCs w:val="24"/>
        </w:rPr>
        <w:t>fidei</w:t>
      </w:r>
      <w:r w:rsidR="005E5AF3">
        <w:rPr>
          <w:rFonts w:ascii="Garamond" w:hAnsi="Garamond" w:cs="Times New Roman"/>
          <w:i/>
          <w:iCs/>
          <w:color w:val="1F1A17"/>
          <w:sz w:val="24"/>
          <w:szCs w:val="24"/>
        </w:rPr>
        <w:t xml:space="preserve"> </w:t>
      </w:r>
      <w:r w:rsidRPr="00080DE7">
        <w:rPr>
          <w:rFonts w:ascii="Garamond" w:hAnsi="Garamond" w:cs="Times New Roman"/>
          <w:color w:val="1F1A17"/>
          <w:sz w:val="24"/>
          <w:szCs w:val="24"/>
        </w:rPr>
        <w:t xml:space="preserve">kezdetű körlevele is (DH 4411) óvott attól, hogy az átlényegülést </w:t>
      </w:r>
      <w:r w:rsidRPr="00080DE7">
        <w:rPr>
          <w:rFonts w:ascii="Garamond" w:hAnsi="Garamond" w:cs="Times New Roman"/>
          <w:i/>
          <w:iCs/>
          <w:color w:val="1F1A17"/>
          <w:sz w:val="24"/>
          <w:szCs w:val="24"/>
        </w:rPr>
        <w:t>csak</w:t>
      </w:r>
      <w:r w:rsidRPr="00080DE7">
        <w:rPr>
          <w:rFonts w:ascii="Garamond" w:hAnsi="Garamond" w:cs="Times New Roman"/>
          <w:color w:val="1F1A17"/>
          <w:sz w:val="24"/>
          <w:szCs w:val="24"/>
        </w:rPr>
        <w:t xml:space="preserve"> egyedül a „jelentésváltásban” és a „rendeltetésváltozásban” lássuk.</w:t>
      </w:r>
    </w:p>
  </w:footnote>
  <w:footnote w:id="17">
    <w:p w:rsidR="00D83512" w:rsidRPr="00080DE7" w:rsidRDefault="00D83512" w:rsidP="00080DE7">
      <w:pPr>
        <w:pStyle w:val="Lbjegyzetszveg"/>
        <w:jc w:val="both"/>
        <w:rPr>
          <w:rFonts w:ascii="Garamond" w:hAnsi="Garamond" w:cs="Times New Roman"/>
          <w:sz w:val="24"/>
          <w:szCs w:val="24"/>
        </w:rPr>
      </w:pPr>
      <w:r w:rsidRPr="00080DE7">
        <w:rPr>
          <w:rStyle w:val="Lbjegyzet-hivatkozs"/>
          <w:rFonts w:ascii="Garamond" w:hAnsi="Garamond" w:cs="Times New Roman"/>
          <w:sz w:val="24"/>
          <w:szCs w:val="24"/>
        </w:rPr>
        <w:footnoteRef/>
      </w:r>
      <w:r w:rsidR="005E5AF3">
        <w:rPr>
          <w:rFonts w:ascii="Garamond" w:hAnsi="Garamond" w:cs="Times New Roman"/>
          <w:sz w:val="24"/>
          <w:szCs w:val="24"/>
        </w:rPr>
        <w:t xml:space="preserve"> </w:t>
      </w:r>
      <w:r w:rsidRPr="00080DE7">
        <w:rPr>
          <w:rFonts w:ascii="Garamond" w:hAnsi="Garamond" w:cs="Times New Roman"/>
          <w:sz w:val="24"/>
          <w:szCs w:val="24"/>
        </w:rPr>
        <w:t xml:space="preserve">Lásd a 7. és 8. jegyzetet: a </w:t>
      </w:r>
      <w:r w:rsidRPr="005E5AF3">
        <w:rPr>
          <w:rFonts w:ascii="Garamond" w:hAnsi="Garamond" w:cs="Times New Roman"/>
          <w:i/>
          <w:sz w:val="24"/>
          <w:szCs w:val="24"/>
        </w:rPr>
        <w:t>Corpus mysticum</w:t>
      </w:r>
      <w:r w:rsidRPr="00080DE7">
        <w:rPr>
          <w:rFonts w:ascii="Garamond" w:hAnsi="Garamond" w:cs="Times New Roman"/>
          <w:sz w:val="24"/>
          <w:szCs w:val="24"/>
        </w:rPr>
        <w:t xml:space="preserve"> jelentésváltozásai.</w:t>
      </w:r>
    </w:p>
  </w:footnote>
  <w:footnote w:id="18">
    <w:p w:rsidR="00BA06C7" w:rsidRPr="00080DE7" w:rsidRDefault="00BA06C7" w:rsidP="00080DE7">
      <w:pPr>
        <w:pStyle w:val="NormlWeb"/>
        <w:spacing w:before="0" w:beforeAutospacing="0" w:after="0" w:afterAutospacing="0"/>
        <w:jc w:val="both"/>
        <w:rPr>
          <w:rFonts w:ascii="Garamond" w:hAnsi="Garamond"/>
        </w:rPr>
      </w:pPr>
      <w:r w:rsidRPr="00080DE7">
        <w:rPr>
          <w:rStyle w:val="Lbjegyzet-hivatkozs"/>
          <w:rFonts w:ascii="Garamond" w:hAnsi="Garamond"/>
        </w:rPr>
        <w:footnoteRef/>
      </w:r>
      <w:r w:rsidR="005E5AF3">
        <w:rPr>
          <w:rFonts w:ascii="Garamond" w:hAnsi="Garamond"/>
          <w:color w:val="1F1A17"/>
        </w:rPr>
        <w:t xml:space="preserve"> </w:t>
      </w:r>
      <w:r w:rsidRPr="00080DE7">
        <w:rPr>
          <w:rFonts w:ascii="Garamond" w:hAnsi="Garamond"/>
          <w:color w:val="1F1A17"/>
        </w:rPr>
        <w:t xml:space="preserve">Ehhez lásd még J. Ratzinger bíboros </w:t>
      </w:r>
      <w:r w:rsidRPr="00080DE7">
        <w:rPr>
          <w:rFonts w:ascii="Garamond" w:hAnsi="Garamond"/>
          <w:i/>
          <w:iCs/>
          <w:color w:val="1F1A17"/>
        </w:rPr>
        <w:t>A liturgia szelleme</w:t>
      </w:r>
      <w:r w:rsidRPr="00080DE7">
        <w:rPr>
          <w:rFonts w:ascii="Garamond" w:hAnsi="Garamond"/>
          <w:color w:val="1F1A17"/>
        </w:rPr>
        <w:t xml:space="preserve"> című könyvének kiegyensúlyozó megjegyzéseit.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2412"/>
    <w:rsid w:val="00002412"/>
    <w:rsid w:val="00036DF6"/>
    <w:rsid w:val="00074BCE"/>
    <w:rsid w:val="00080DE7"/>
    <w:rsid w:val="001931BF"/>
    <w:rsid w:val="001A6078"/>
    <w:rsid w:val="001C008A"/>
    <w:rsid w:val="002C76E1"/>
    <w:rsid w:val="002E3F9A"/>
    <w:rsid w:val="00305172"/>
    <w:rsid w:val="003D4C0C"/>
    <w:rsid w:val="003E0BB9"/>
    <w:rsid w:val="00425D15"/>
    <w:rsid w:val="004276A8"/>
    <w:rsid w:val="004E16FB"/>
    <w:rsid w:val="0051703A"/>
    <w:rsid w:val="005C0B77"/>
    <w:rsid w:val="005E5AF3"/>
    <w:rsid w:val="00603B24"/>
    <w:rsid w:val="00654791"/>
    <w:rsid w:val="006738D4"/>
    <w:rsid w:val="006A2AB9"/>
    <w:rsid w:val="006C4C28"/>
    <w:rsid w:val="00717702"/>
    <w:rsid w:val="00740957"/>
    <w:rsid w:val="00742F01"/>
    <w:rsid w:val="007D7E3A"/>
    <w:rsid w:val="00813288"/>
    <w:rsid w:val="00851A29"/>
    <w:rsid w:val="008E6FCB"/>
    <w:rsid w:val="00934F95"/>
    <w:rsid w:val="00A27140"/>
    <w:rsid w:val="00AC31C1"/>
    <w:rsid w:val="00BA06C7"/>
    <w:rsid w:val="00CE1A77"/>
    <w:rsid w:val="00D655D5"/>
    <w:rsid w:val="00D83512"/>
    <w:rsid w:val="00D90267"/>
    <w:rsid w:val="00DC153F"/>
    <w:rsid w:val="00DE224F"/>
    <w:rsid w:val="00DF7790"/>
    <w:rsid w:val="00E26D03"/>
    <w:rsid w:val="00E7577A"/>
    <w:rsid w:val="00E95205"/>
    <w:rsid w:val="00F9383F"/>
    <w:rsid w:val="00FD0292"/>
    <w:rsid w:val="00FF018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0BB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E16F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16FB"/>
    <w:rPr>
      <w:sz w:val="20"/>
      <w:szCs w:val="20"/>
    </w:rPr>
  </w:style>
  <w:style w:type="character" w:styleId="Lbjegyzet-hivatkozs">
    <w:name w:val="footnote reference"/>
    <w:basedOn w:val="Bekezdsalapbettpusa"/>
    <w:uiPriority w:val="99"/>
    <w:semiHidden/>
    <w:unhideWhenUsed/>
    <w:rsid w:val="004E16FB"/>
    <w:rPr>
      <w:vertAlign w:val="superscript"/>
    </w:rPr>
  </w:style>
  <w:style w:type="character" w:styleId="Hiperhivatkozs">
    <w:name w:val="Hyperlink"/>
    <w:basedOn w:val="Bekezdsalapbettpusa"/>
    <w:uiPriority w:val="99"/>
    <w:unhideWhenUsed/>
    <w:rsid w:val="004E16FB"/>
    <w:rPr>
      <w:color w:val="0000FF" w:themeColor="hyperlink"/>
      <w:u w:val="single"/>
    </w:rPr>
  </w:style>
  <w:style w:type="paragraph" w:styleId="lfej">
    <w:name w:val="header"/>
    <w:basedOn w:val="Norml"/>
    <w:link w:val="lfejChar"/>
    <w:uiPriority w:val="99"/>
    <w:unhideWhenUsed/>
    <w:rsid w:val="004E16FB"/>
    <w:pPr>
      <w:tabs>
        <w:tab w:val="center" w:pos="4536"/>
        <w:tab w:val="right" w:pos="9072"/>
      </w:tabs>
      <w:spacing w:after="0" w:line="240" w:lineRule="auto"/>
    </w:pPr>
  </w:style>
  <w:style w:type="character" w:customStyle="1" w:styleId="lfejChar">
    <w:name w:val="Élőfej Char"/>
    <w:basedOn w:val="Bekezdsalapbettpusa"/>
    <w:link w:val="lfej"/>
    <w:uiPriority w:val="99"/>
    <w:rsid w:val="004E16FB"/>
  </w:style>
  <w:style w:type="paragraph" w:styleId="NormlWeb">
    <w:name w:val="Normal (Web)"/>
    <w:basedOn w:val="Norml"/>
    <w:uiPriority w:val="99"/>
    <w:unhideWhenUsed/>
    <w:rsid w:val="004E16F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E16F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E16FB"/>
    <w:rPr>
      <w:sz w:val="20"/>
      <w:szCs w:val="20"/>
    </w:rPr>
  </w:style>
  <w:style w:type="character" w:styleId="Lbjegyzet-hivatkozs">
    <w:name w:val="footnote reference"/>
    <w:basedOn w:val="Bekezdsalapbettpusa"/>
    <w:uiPriority w:val="99"/>
    <w:semiHidden/>
    <w:unhideWhenUsed/>
    <w:rsid w:val="004E16FB"/>
    <w:rPr>
      <w:vertAlign w:val="superscript"/>
    </w:rPr>
  </w:style>
  <w:style w:type="character" w:styleId="Hiperhivatkozs">
    <w:name w:val="Hyperlink"/>
    <w:basedOn w:val="Bekezdsalapbettpusa"/>
    <w:uiPriority w:val="99"/>
    <w:unhideWhenUsed/>
    <w:rsid w:val="004E16FB"/>
    <w:rPr>
      <w:color w:val="0000FF" w:themeColor="hyperlink"/>
      <w:u w:val="single"/>
    </w:rPr>
  </w:style>
  <w:style w:type="paragraph" w:styleId="lfej">
    <w:name w:val="header"/>
    <w:basedOn w:val="Norml"/>
    <w:link w:val="lfejChar"/>
    <w:uiPriority w:val="99"/>
    <w:unhideWhenUsed/>
    <w:rsid w:val="004E16FB"/>
    <w:pPr>
      <w:tabs>
        <w:tab w:val="center" w:pos="4536"/>
        <w:tab w:val="right" w:pos="9072"/>
      </w:tabs>
      <w:spacing w:after="0" w:line="240" w:lineRule="auto"/>
    </w:pPr>
  </w:style>
  <w:style w:type="character" w:customStyle="1" w:styleId="lfejChar">
    <w:name w:val="Élőfej Char"/>
    <w:basedOn w:val="Bekezdsalapbettpusa"/>
    <w:link w:val="lfej"/>
    <w:uiPriority w:val="99"/>
    <w:rsid w:val="004E16FB"/>
  </w:style>
  <w:style w:type="paragraph" w:styleId="llb">
    <w:name w:val="footer"/>
    <w:basedOn w:val="Norml"/>
    <w:link w:val="llbChar"/>
    <w:uiPriority w:val="99"/>
    <w:unhideWhenUsed/>
    <w:rsid w:val="004E16FB"/>
    <w:pPr>
      <w:tabs>
        <w:tab w:val="center" w:pos="4536"/>
        <w:tab w:val="right" w:pos="9072"/>
      </w:tabs>
      <w:spacing w:after="0" w:line="240" w:lineRule="auto"/>
    </w:pPr>
  </w:style>
  <w:style w:type="character" w:customStyle="1" w:styleId="llbChar">
    <w:name w:val="Élőláb Char"/>
    <w:basedOn w:val="Bekezdsalapbettpusa"/>
    <w:link w:val="llb"/>
    <w:uiPriority w:val="99"/>
    <w:rsid w:val="004E16FB"/>
  </w:style>
  <w:style w:type="paragraph" w:styleId="NormlWeb">
    <w:name w:val="Normal (Web)"/>
    <w:basedOn w:val="Norml"/>
    <w:uiPriority w:val="99"/>
    <w:unhideWhenUsed/>
    <w:rsid w:val="004E16FB"/>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443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vlatok.hu/75/75tartalom.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2E6E-D788-485A-A4CB-F5F6DA2D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2223</Words>
  <Characters>15339</Characters>
  <Application>Microsoft Office Word</Application>
  <DocSecurity>0</DocSecurity>
  <Lines>127</Lines>
  <Paragraphs>35</Paragraphs>
  <ScaleCrop>false</ScaleCrop>
  <HeadingPairs>
    <vt:vector size="2" baseType="variant">
      <vt:variant>
        <vt:lpstr>Cím</vt:lpstr>
      </vt:variant>
      <vt:variant>
        <vt:i4>1</vt:i4>
      </vt:variant>
    </vt:vector>
  </HeadingPairs>
  <TitlesOfParts>
    <vt:vector size="1" baseType="lpstr">
      <vt:lpstr/>
    </vt:vector>
  </TitlesOfParts>
  <Company>Jezsuita Rend</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Ferenc</dc:creator>
  <cp:keywords/>
  <dc:description/>
  <cp:lastModifiedBy>HP</cp:lastModifiedBy>
  <cp:revision>18</cp:revision>
  <dcterms:created xsi:type="dcterms:W3CDTF">2017-04-13T07:32:00Z</dcterms:created>
  <dcterms:modified xsi:type="dcterms:W3CDTF">2017-04-14T10:44:00Z</dcterms:modified>
</cp:coreProperties>
</file>